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both"/>
        <w:rPr>
          <w:rFonts w:ascii="Arial" w:cs="Arial" w:eastAsia="Arial" w:hAnsi="Arial"/>
          <w:b w:val="1"/>
        </w:rPr>
      </w:pPr>
      <w:r w:rsidDel="00000000" w:rsidR="00000000" w:rsidRPr="00000000">
        <w:rPr>
          <w:rtl w:val="0"/>
        </w:rPr>
      </w:r>
    </w:p>
    <w:p w:rsidR="00000000" w:rsidDel="00000000" w:rsidP="00000000" w:rsidRDefault="00000000" w:rsidRPr="00000000" w14:paraId="000000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PARTIE 1</w:t>
        <w:tab/>
        <w:t xml:space="preserve">GÉNÉRALITÉ</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720"/>
        <w:jc w:val="both"/>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SECTIONS CONNEXES</w:t>
      </w:r>
    </w:p>
    <w:p w:rsidR="00000000" w:rsidDel="00000000" w:rsidP="00000000" w:rsidRDefault="00000000" w:rsidRPr="00000000" w14:paraId="0000000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90"/>
        </w:tabs>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01 35 18 –Exigences and Procédures LEED</w:t>
      </w:r>
    </w:p>
    <w:p w:rsidR="00000000" w:rsidDel="00000000" w:rsidP="00000000" w:rsidRDefault="00000000" w:rsidRPr="00000000" w14:paraId="0000000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08 14 16 – Portes de bois</w:t>
      </w:r>
    </w:p>
    <w:p w:rsidR="00000000" w:rsidDel="00000000" w:rsidP="00000000" w:rsidRDefault="00000000" w:rsidRPr="00000000" w14:paraId="0000000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08 71 10 – Quincaillerie des portes</w:t>
      </w:r>
    </w:p>
    <w:p w:rsidR="00000000" w:rsidDel="00000000" w:rsidP="00000000" w:rsidRDefault="00000000" w:rsidRPr="00000000" w14:paraId="0000000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08 80 50 – Vitrage</w:t>
      </w:r>
    </w:p>
    <w:p w:rsidR="00000000" w:rsidDel="00000000" w:rsidP="00000000" w:rsidRDefault="00000000" w:rsidRPr="00000000" w14:paraId="0000000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09 21 16 –Systèmes de panneaux de gypse</w:t>
      </w:r>
    </w:p>
    <w:p w:rsidR="00000000" w:rsidDel="00000000" w:rsidP="00000000" w:rsidRDefault="00000000" w:rsidRPr="00000000" w14:paraId="0000000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09 51 00 – Plafonds acoustiques</w:t>
      </w:r>
    </w:p>
    <w:p w:rsidR="00000000" w:rsidDel="00000000" w:rsidP="00000000" w:rsidRDefault="00000000" w:rsidRPr="00000000" w14:paraId="0000000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09 68 00 – Tapis</w:t>
      </w:r>
    </w:p>
    <w:p w:rsidR="00000000" w:rsidDel="00000000" w:rsidP="00000000" w:rsidRDefault="00000000" w:rsidRPr="00000000" w14:paraId="0000000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Section 12 61 00 – Mobilier de bureaux modulaires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0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Aluminium Association (AA).</w:t>
      </w:r>
    </w:p>
    <w:p w:rsidR="00000000" w:rsidDel="00000000" w:rsidP="00000000" w:rsidRDefault="00000000" w:rsidRPr="00000000" w14:paraId="0000001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AA DAF45-R03, le système de désignation des finitions d'aluminium, 9</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ième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édition.</w:t>
      </w:r>
    </w:p>
    <w:p w:rsidR="00000000" w:rsidDel="00000000" w:rsidP="00000000" w:rsidRDefault="00000000" w:rsidRPr="00000000" w14:paraId="0000001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Underwriters Laboratories of Canada (ULC).</w:t>
      </w:r>
    </w:p>
    <w:p w:rsidR="00000000" w:rsidDel="00000000" w:rsidP="00000000" w:rsidRDefault="00000000" w:rsidRPr="00000000" w14:paraId="0000001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CAN/ULC-S102-07, Méthode d'essai normalisée caractéristiques de combustion en surface des matériaux de construction et assemblages.</w:t>
      </w:r>
    </w:p>
    <w:p w:rsidR="00000000" w:rsidDel="00000000" w:rsidP="00000000" w:rsidRDefault="00000000" w:rsidRPr="00000000" w14:paraId="0000001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Canadian Standards Association (CSA International).</w:t>
      </w:r>
    </w:p>
    <w:p w:rsidR="00000000" w:rsidDel="00000000" w:rsidP="00000000" w:rsidRDefault="00000000" w:rsidRPr="00000000" w14:paraId="0000001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CSA C22.1-06, Code canadien de l'électricité, Part I, Standards de sécurité pour les installations électriques.</w:t>
      </w:r>
    </w:p>
    <w:p w:rsidR="00000000" w:rsidDel="00000000" w:rsidP="00000000" w:rsidRDefault="00000000" w:rsidRPr="00000000" w14:paraId="0000001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CSA C22.2 No.20, Code canadien de l'électricité, systèmes de câblage modulaire pour mobilier de bureaux.</w:t>
      </w:r>
    </w:p>
    <w:p w:rsidR="00000000" w:rsidDel="00000000" w:rsidP="00000000" w:rsidRDefault="00000000" w:rsidRPr="00000000" w14:paraId="0000001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American Society of Testing and Materials International, (ASTM).</w:t>
      </w:r>
    </w:p>
    <w:p w:rsidR="00000000" w:rsidDel="00000000" w:rsidP="00000000" w:rsidRDefault="00000000" w:rsidRPr="00000000" w14:paraId="0000001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B221-06: Standard Specification for Aluminum and Aluminum-Alloy Extruded Bars, Rods, Wire, Profile and Tubes.</w:t>
      </w:r>
    </w:p>
    <w:p w:rsidR="00000000" w:rsidDel="00000000" w:rsidP="00000000" w:rsidRDefault="00000000" w:rsidRPr="00000000" w14:paraId="0000001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C36: Standard Specification for Gypsum Wallboard.</w:t>
      </w:r>
    </w:p>
    <w:p w:rsidR="00000000" w:rsidDel="00000000" w:rsidP="00000000" w:rsidRDefault="00000000" w:rsidRPr="00000000" w14:paraId="0000001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C1036: Standard Specification for Flat Glass.</w:t>
      </w:r>
    </w:p>
    <w:p w:rsidR="00000000" w:rsidDel="00000000" w:rsidP="00000000" w:rsidRDefault="00000000" w:rsidRPr="00000000" w14:paraId="0000001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E90-04: Standard Test Method for Laboratory Measurement of Airborne Sound Transmission Loss of Building Partitions and Elements.</w:t>
      </w:r>
    </w:p>
    <w:p w:rsidR="00000000" w:rsidDel="00000000" w:rsidP="00000000" w:rsidRDefault="00000000" w:rsidRPr="00000000" w14:paraId="0000001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E413-04:  Classification for Rating Sound Insulation.</w:t>
      </w:r>
    </w:p>
    <w:p w:rsidR="00000000" w:rsidDel="00000000" w:rsidP="00000000" w:rsidRDefault="00000000" w:rsidRPr="00000000" w14:paraId="0000001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ASTM E1300:  Standard Practice for Determining Load Resistance of Glass in Buildings.</w:t>
      </w:r>
    </w:p>
    <w:p w:rsidR="00000000" w:rsidDel="00000000" w:rsidP="00000000" w:rsidRDefault="00000000" w:rsidRPr="00000000" w14:paraId="000000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Architectural Woodwork Institute (AWI).</w:t>
      </w:r>
    </w:p>
    <w:p w:rsidR="00000000" w:rsidDel="00000000" w:rsidP="00000000" w:rsidRDefault="00000000" w:rsidRPr="00000000" w14:paraId="0000001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Architectural Woodwork Standards, Edition 1, 2009.</w:t>
      </w:r>
    </w:p>
    <w:p w:rsidR="00000000" w:rsidDel="00000000" w:rsidP="00000000" w:rsidRDefault="00000000" w:rsidRPr="00000000" w14:paraId="0000001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International Building Code, 2006 Edition.</w:t>
      </w:r>
    </w:p>
    <w:p w:rsidR="00000000" w:rsidDel="00000000" w:rsidP="00000000" w:rsidRDefault="00000000" w:rsidRPr="00000000" w14:paraId="0000002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Health Canada/Système d'information sur les matières dangereuses utilisées au travail.</w:t>
      </w:r>
    </w:p>
    <w:p w:rsidR="00000000" w:rsidDel="00000000" w:rsidP="00000000" w:rsidRDefault="00000000" w:rsidRPr="00000000" w14:paraId="0000002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Fiches signalétiques de sécurité.</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2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DESCRIPTION DU SYSTÈME</w:t>
      </w:r>
    </w:p>
    <w:p w:rsidR="00000000" w:rsidDel="00000000" w:rsidP="00000000" w:rsidRDefault="00000000" w:rsidRPr="00000000" w14:paraId="0000002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système de murs démontables devra être de verre [simple] [double] sans cadre de pleine hauteur ou de panneaux pleins de pleine hauteur, avec des modules qui pourront être facilement déplacés ou reconfigurés, du même manufacturier.                       </w:t>
      </w:r>
    </w:p>
    <w:p w:rsidR="00000000" w:rsidDel="00000000" w:rsidP="00000000" w:rsidRDefault="00000000" w:rsidRPr="00000000" w14:paraId="0000002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joints entre les verres devront être invisibles; les verres seront à bords chanfreinés de 3 mm (1/8'') avec joints de polycarbonate de 10 mm (3/8'').</w:t>
      </w:r>
    </w:p>
    <w:p w:rsidR="00000000" w:rsidDel="00000000" w:rsidP="00000000" w:rsidRDefault="00000000" w:rsidRPr="00000000" w14:paraId="0000002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joints entre panneaux pleins ou entre panneaux pleins et verre devront avoir des extrusions verticales de 38 mm (1 1/2'') pour faire la transition de module à module.</w:t>
      </w:r>
    </w:p>
    <w:p w:rsidR="00000000" w:rsidDel="00000000" w:rsidP="00000000" w:rsidRDefault="00000000" w:rsidRPr="00000000" w14:paraId="0000002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système devra être capable de supporter le câblage conventionnel ou modulaire mais aussi la distribution de données vocales et numériques.</w:t>
      </w:r>
    </w:p>
    <w:p w:rsidR="00000000" w:rsidDel="00000000" w:rsidP="00000000" w:rsidRDefault="00000000" w:rsidRPr="00000000" w14:paraId="0000002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système de murs devra avoir l'option d'être indépendant sans nécessiter d'être retenu ou relié au plafond.</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0"/>
    <w:bookmarkEnd w:id="0"/>
    <w:bookmarkStart w:colFirst="0" w:colLast="0" w:name="bookmark=id.gjdgxs" w:id="1"/>
    <w:bookmarkEnd w:id="1"/>
    <w:p w:rsidR="00000000" w:rsidDel="00000000" w:rsidP="00000000" w:rsidRDefault="00000000" w:rsidRPr="00000000" w14:paraId="0000002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DEVIS DE PERFORMANCE</w:t>
      </w:r>
    </w:p>
    <w:p w:rsidR="00000000" w:rsidDel="00000000" w:rsidP="00000000" w:rsidRDefault="00000000" w:rsidRPr="00000000" w14:paraId="0000002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Performance acoustique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modules de verre doivent être testés en conformité avec le ASTM E90 et obtenir les résultats suivants:</w:t>
      </w:r>
    </w:p>
    <w:p w:rsidR="00000000" w:rsidDel="00000000" w:rsidP="00000000" w:rsidRDefault="00000000" w:rsidRPr="00000000" w14:paraId="0000002D">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207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Minimum de ITS 38 pour verre trempé 10 mm (3/8'') + verre trempé 10 mm (3/8'').</w:t>
      </w:r>
    </w:p>
    <w:p w:rsidR="00000000" w:rsidDel="00000000" w:rsidP="00000000" w:rsidRDefault="00000000" w:rsidRPr="00000000" w14:paraId="0000002E">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207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Minimum de ITS 45 pour verre laminé 10 mm (3/8'') + verre </w:t>
      </w:r>
      <w:r w:rsidDel="00000000" w:rsidR="00000000" w:rsidRPr="00000000">
        <w:rPr>
          <w:rFonts w:ascii="Arial" w:cs="Arial" w:eastAsia="Arial" w:hAnsi="Arial"/>
          <w:sz w:val="22"/>
          <w:szCs w:val="22"/>
          <w:rtl w:val="0"/>
        </w:rPr>
        <w:t xml:space="preserve">trempé</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10 mm (3/8'').</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207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Minimum de ITS 50 (estimé) pour verre laminé 12 mm (1/2'') + verre trempé 12 mm (1/2'').</w:t>
      </w:r>
    </w:p>
    <w:p w:rsidR="00000000" w:rsidDel="00000000" w:rsidP="00000000" w:rsidRDefault="00000000" w:rsidRPr="00000000" w14:paraId="00000030">
      <w:pPr>
        <w:keepNext w:val="0"/>
        <w:keepLines w:val="0"/>
        <w:pageBreakBefore w:val="0"/>
        <w:widowControl w:val="1"/>
        <w:numPr>
          <w:ilvl w:val="4"/>
          <w:numId w:val="1"/>
        </w:numPr>
        <w:pBdr>
          <w:top w:space="0" w:sz="0" w:val="nil"/>
          <w:left w:space="0" w:sz="0" w:val="nil"/>
          <w:bottom w:space="0" w:sz="0" w:val="nil"/>
          <w:right w:space="0" w:sz="0" w:val="nil"/>
          <w:between w:space="0" w:sz="0" w:val="nil"/>
        </w:pBdr>
        <w:shd w:fill="auto" w:val="clear"/>
        <w:spacing w:after="0" w:before="0" w:line="240" w:lineRule="auto"/>
        <w:ind w:left="207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Minimum de ITS 41 pour mélamine 16 mm (5/8'') + mélamine 16 mm (5/8'') avec isolation de 50 mm (2'').</w:t>
      </w:r>
    </w:p>
    <w:p w:rsidR="00000000" w:rsidDel="00000000" w:rsidP="00000000" w:rsidRDefault="00000000" w:rsidRPr="00000000" w14:paraId="0000003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 portes à charnières dont l'ITS est équivalent au mur devront être spécifiées si la performance acoustique du système est primordiale.</w:t>
      </w:r>
    </w:p>
    <w:p w:rsidR="00000000" w:rsidDel="00000000" w:rsidP="00000000" w:rsidRDefault="00000000" w:rsidRPr="00000000" w14:paraId="0000003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Performance de combustion en surface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Toutes les surfaces des panneaux et métaux devront obtenir un indice maximal de propagation de la flamme de 25 déterminé selon la norme ULC-S102-07.</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28"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EXIGENCES DE DESIGN</w:t>
      </w:r>
    </w:p>
    <w:p w:rsidR="00000000" w:rsidDel="00000000" w:rsidP="00000000" w:rsidRDefault="00000000" w:rsidRPr="00000000" w14:paraId="0000003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système de murs démontables devra être de 100 mm (4'') d'épaisseur, et être composé de modules horizontaux et verticaux en quantité et dimension suffisante, basé sur les plans d'architecture.</w:t>
      </w:r>
    </w:p>
    <w:p w:rsidR="00000000" w:rsidDel="00000000" w:rsidP="00000000" w:rsidRDefault="00000000" w:rsidRPr="00000000" w14:paraId="0000003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profil du bas et du haut du mur devra être de </w:t>
      </w:r>
      <w:r w:rsidDel="00000000" w:rsidR="00000000" w:rsidRPr="00000000">
        <w:rPr>
          <w:rFonts w:ascii="Arial" w:cs="Arial" w:eastAsia="Arial" w:hAnsi="Arial"/>
          <w:sz w:val="22"/>
          <w:szCs w:val="22"/>
          <w:rtl w:val="0"/>
        </w:rPr>
        <w:t xml:space="preserve">6</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 mm (</w:t>
      </w:r>
      <w:r w:rsidDel="00000000" w:rsidR="00000000" w:rsidRPr="00000000">
        <w:rPr>
          <w:rFonts w:ascii="Arial" w:cs="Arial" w:eastAsia="Arial" w:hAnsi="Arial"/>
          <w:sz w:val="22"/>
          <w:szCs w:val="22"/>
          <w:rtl w:val="0"/>
        </w:rPr>
        <w:t xml:space="preserve">2 3/8</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 hauteur avec joint creux de 4 mm (5/32'').</w:t>
      </w:r>
    </w:p>
    <w:p w:rsidR="00000000" w:rsidDel="00000000" w:rsidP="00000000" w:rsidRDefault="00000000" w:rsidRPr="00000000" w14:paraId="0000003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liens de départ des murs doivent être de 44 mm (1 1/4'') </w:t>
      </w:r>
      <w:r w:rsidDel="00000000" w:rsidR="00000000" w:rsidRPr="00000000">
        <w:rPr>
          <w:rFonts w:ascii="Arial" w:cs="Arial" w:eastAsia="Arial" w:hAnsi="Arial"/>
          <w:sz w:val="22"/>
          <w:szCs w:val="22"/>
          <w:rtl w:val="0"/>
        </w:rPr>
        <w:t xml:space="preserve">à 60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mm (2 </w:t>
      </w:r>
      <w:r w:rsidDel="00000000" w:rsidR="00000000" w:rsidRPr="00000000">
        <w:rPr>
          <w:rFonts w:ascii="Arial" w:cs="Arial" w:eastAsia="Arial" w:hAnsi="Arial"/>
          <w:sz w:val="22"/>
          <w:szCs w:val="22"/>
          <w:rtl w:val="0"/>
        </w:rPr>
        <w:t xml:space="preserve">⅜”)</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 largeur avec une garniture d'étanchéité en PVC ajustable de ± 13 mm (1/2”).</w:t>
      </w:r>
    </w:p>
    <w:p w:rsidR="00000000" w:rsidDel="00000000" w:rsidP="00000000" w:rsidRDefault="00000000" w:rsidRPr="00000000" w14:paraId="0000003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hauteur des murs doit être disponible d'un minimum de 300 mm (12'') et d'un maximum de 3048 mm (120'') pour les modules de verre et de 2743 mm (108'') pour les modules pleins, avec une précision de 1 mm (~1/16'').</w:t>
      </w:r>
    </w:p>
    <w:p w:rsidR="00000000" w:rsidDel="00000000" w:rsidP="00000000" w:rsidRDefault="00000000" w:rsidRPr="00000000" w14:paraId="0000003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La largeur des panneaux devra être disponible d'un minimum de 200 mm (8'') et d'un maximum de 1524 mm (60'') avec une précision de 1 mm (~1/16'').</w:t>
      </w:r>
    </w:p>
    <w:p w:rsidR="00000000" w:rsidDel="00000000" w:rsidP="00000000" w:rsidRDefault="00000000" w:rsidRPr="00000000" w14:paraId="0000003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L'interface du module et plancher devra comprendre un joint en PVC pour assurer un contact permanent entre le système et le plancher. </w:t>
      </w:r>
    </w:p>
    <w:p w:rsidR="00000000" w:rsidDel="00000000" w:rsidP="00000000" w:rsidRDefault="00000000" w:rsidRPr="00000000" w14:paraId="0000003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système devra permettre un ajustement vertical de ± 25 mm (1”) au sol par des niveleurs spécialement conçus afin de compenser les déviations entre ceux-ci.</w:t>
      </w:r>
    </w:p>
    <w:p w:rsidR="00000000" w:rsidDel="00000000" w:rsidP="00000000" w:rsidRDefault="00000000" w:rsidRPr="00000000" w14:paraId="0000003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système devra être capable de se modifier en s'étendant dans plusieurs directions par des poteaux et différents angles: en coin, en T, en croix et angles variables.</w:t>
      </w:r>
    </w:p>
    <w:p w:rsidR="00000000" w:rsidDel="00000000" w:rsidP="00000000" w:rsidRDefault="00000000" w:rsidRPr="00000000" w14:paraId="0000003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système devra inclure des portes pleine hauteur en utilisant des cadres de portes d'aluminium. Tous les cadres de portes doivent être réversibles sur place sans modifications ou matériaux additionnels.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DÉPÔTS DE DOCUMENTS</w:t>
      </w:r>
    </w:p>
    <w:p w:rsidR="00000000" w:rsidDel="00000000" w:rsidP="00000000" w:rsidRDefault="00000000" w:rsidRPr="00000000" w14:paraId="0000004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Soumettre conformément à la section 01 00 10 – Instructions générales.</w:t>
      </w:r>
    </w:p>
    <w:p w:rsidR="00000000" w:rsidDel="00000000" w:rsidP="00000000" w:rsidRDefault="00000000" w:rsidRPr="00000000" w14:paraId="0000004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Informations sur les produits: les fiches techniques de tous les produits spécifiés du manufacturier.</w:t>
      </w:r>
    </w:p>
    <w:p w:rsidR="00000000" w:rsidDel="00000000" w:rsidP="00000000" w:rsidRDefault="00000000" w:rsidRPr="00000000" w14:paraId="0000004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Dessins d'atelier: plans, coupes, élévations, détails relatifs à l'intégration.</w:t>
      </w:r>
    </w:p>
    <w:p w:rsidR="00000000" w:rsidDel="00000000" w:rsidP="00000000" w:rsidRDefault="00000000" w:rsidRPr="00000000" w14:paraId="0000004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Indiquent les matériaux, les méthodes de construction,  les détails d'ancrage et l'intégration, les diagrammes d'érection des composantes pré-assemblées, les connexions, notes explicatives et autres information nécessaires pour compléter les travaux. Renvoi aux plans de design et les devis.</w:t>
      </w:r>
    </w:p>
    <w:p w:rsidR="00000000" w:rsidDel="00000000" w:rsidP="00000000" w:rsidRDefault="00000000" w:rsidRPr="00000000" w14:paraId="0000004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Indiquent les plans d'aménagement, incluant les portes et la quincaillerie, les élévations, les ouvertures, les panneaux spéciaux et les conditions particulières.</w:t>
      </w:r>
    </w:p>
    <w:p w:rsidR="00000000" w:rsidDel="00000000" w:rsidP="00000000" w:rsidRDefault="00000000" w:rsidRPr="00000000" w14:paraId="0000004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Aucune fabrication ou commande de matériaux avant la revue et l'approbation des dessins d'atelier par le professionnel.</w:t>
      </w:r>
    </w:p>
    <w:p w:rsidR="00000000" w:rsidDel="00000000" w:rsidP="00000000" w:rsidRDefault="00000000" w:rsidRPr="00000000" w14:paraId="0000004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Copies des MSDS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Material Safety Data Sheets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Fiches signalétiques de sécurité des produits seront fournies sur demande.</w:t>
      </w:r>
    </w:p>
    <w:p w:rsidR="00000000" w:rsidDel="00000000" w:rsidP="00000000" w:rsidRDefault="00000000" w:rsidRPr="00000000" w14:paraId="0000004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Échantillons de finis seront fournis sur demande.</w:t>
      </w:r>
    </w:p>
    <w:p w:rsidR="00000000" w:rsidDel="00000000" w:rsidP="00000000" w:rsidRDefault="00000000" w:rsidRPr="00000000" w14:paraId="0000004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 la sélection initiale: pour les parties avec les couleurs de finis standards du fabricant.</w:t>
      </w:r>
    </w:p>
    <w:p w:rsidR="00000000" w:rsidDel="00000000" w:rsidP="00000000" w:rsidRDefault="00000000" w:rsidRPr="00000000" w14:paraId="0000004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 la vérification: pour tous les types de finitions et de pièces d'assemblage requis.</w:t>
      </w:r>
    </w:p>
    <w:p w:rsidR="00000000" w:rsidDel="00000000" w:rsidP="00000000" w:rsidRDefault="00000000" w:rsidRPr="00000000" w14:paraId="0000004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rapports de tests des laboratoires indépendants approuvés certifiant la conformité des résultats des tests de CTS et de combustion en surface.</w:t>
      </w:r>
    </w:p>
    <w:p w:rsidR="00000000" w:rsidDel="00000000" w:rsidP="00000000" w:rsidRDefault="00000000" w:rsidRPr="00000000" w14:paraId="0000004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Délai de livraison:  fournir le délai de livraison entre la date de l'approbation des dessins d'atelier et la date de livraison des produits.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ASSURANCE DE LA QUALITÉ</w:t>
      </w:r>
    </w:p>
    <w:p w:rsidR="00000000" w:rsidDel="00000000" w:rsidP="00000000" w:rsidRDefault="00000000" w:rsidRPr="00000000" w14:paraId="0000004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fabricant des produits principaux spécifiés dans cette section devra avoir un minimum de dix (10) ans d'expérience dans la fabrication et la fourniture de murs démontables.</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CONDITIONS DE PROJET</w:t>
      </w:r>
    </w:p>
    <w:p w:rsidR="00000000" w:rsidDel="00000000" w:rsidP="00000000" w:rsidRDefault="00000000" w:rsidRPr="00000000" w14:paraId="0000005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livraison des composantes et leur installation se feront  lorsque l'immeuble sera fermé et les étapes de finition terminées telles que les plafonds, les revêtements de planchers, les appareils d'éclairage, les systèmes de ventilation et chauffage, les protections d'incendie et gicleurs, et le peinturage.</w:t>
      </w:r>
    </w:p>
    <w:p w:rsidR="00000000" w:rsidDel="00000000" w:rsidP="00000000" w:rsidRDefault="00000000" w:rsidRPr="00000000" w14:paraId="0000005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Dimensions de chantier: toutes les dimensions ( incluant la hauteur des plafonds et les dimensions confirmées par autres) devront être indiquées sur les dessins d'atelier.</w:t>
      </w:r>
    </w:p>
    <w:p w:rsidR="00000000" w:rsidDel="00000000" w:rsidP="00000000" w:rsidRDefault="00000000" w:rsidRPr="00000000" w14:paraId="0000005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Coordination des travaux: l'installation des composantes des murs démontables devra être coordonnée avec les intervenants des autres travaux.</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GARANTIE</w:t>
      </w:r>
    </w:p>
    <w:p w:rsidR="00000000" w:rsidDel="00000000" w:rsidP="00000000" w:rsidRDefault="00000000" w:rsidRPr="00000000" w14:paraId="0000005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Soumettre le document de la garantie limitée standard du fabricant.</w:t>
      </w:r>
    </w:p>
    <w:p w:rsidR="00000000" w:rsidDel="00000000" w:rsidP="00000000" w:rsidRDefault="00000000" w:rsidRPr="00000000" w14:paraId="0000005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Période de la garantie: 1 [2] [5] [10] année(s) à partir de la date d'achèvement substantiel.</w:t>
      </w:r>
    </w:p>
    <w:p w:rsidR="00000000" w:rsidDel="00000000" w:rsidP="00000000" w:rsidRDefault="00000000" w:rsidRPr="00000000" w14:paraId="00000059">
      <w:pPr>
        <w:pageBreakBefore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A">
      <w:pPr>
        <w:pageBreakBefore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PARTIE 2</w:t>
        <w:tab/>
        <w:t xml:space="preserve">PRODUITS</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900" w:right="0" w:hanging="54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MATÉRIAUX</w:t>
      </w:r>
    </w:p>
    <w:p w:rsidR="00000000" w:rsidDel="00000000" w:rsidP="00000000" w:rsidRDefault="00000000" w:rsidRPr="00000000" w14:paraId="0000005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Extrusions d'aluminium conforme à la norme ASTM B221.</w:t>
      </w:r>
    </w:p>
    <w:p w:rsidR="00000000" w:rsidDel="00000000" w:rsidP="00000000" w:rsidRDefault="00000000" w:rsidRPr="00000000" w14:paraId="0000005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Isolation: incorporé dans tous les panneaux pleins, matelas d'isolation sans urée-formaldéhyde.</w:t>
      </w:r>
    </w:p>
    <w:p w:rsidR="00000000" w:rsidDel="00000000" w:rsidP="00000000" w:rsidRDefault="00000000" w:rsidRPr="00000000" w14:paraId="0000006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Portes et quincaillerie:</w:t>
      </w:r>
    </w:p>
    <w:p w:rsidR="00000000" w:rsidDel="00000000" w:rsidP="00000000" w:rsidRDefault="00000000" w:rsidRPr="00000000" w14:paraId="0000006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Les portes devront être de [</w:t>
      </w:r>
      <w:bookmarkStart w:colFirst="0" w:colLast="0" w:name="bookmark=kix.34lb15lyesxf" w:id="2"/>
      <w:bookmarkEnd w:id="2"/>
      <w:bookmarkStart w:colFirst="0" w:colLast="0" w:name="bookmark=kix.tj1pg3yx3axy" w:id="3"/>
      <w:bookmarkEnd w:id="3"/>
      <w:r w:rsidDel="00000000" w:rsidR="00000000" w:rsidRPr="00000000">
        <w:rPr>
          <w:rFonts w:ascii="Arial" w:cs="Arial" w:eastAsia="Arial" w:hAnsi="Arial"/>
          <w:sz w:val="22"/>
          <w:szCs w:val="22"/>
          <w:rtl w:val="0"/>
        </w:rPr>
        <w:t xml:space="preserve">bois plein de 45 mm (1 3/4”)], [verre de 10 mm (3/8”) sans cadre] ou [verre de 12 mm (1/2”) sans cadre] ou [verre ou section de mélamine avec cadre d'aluminium de 45 mm (1 3/4”)] selon les dessins d'ateliers en fonction des standards du fabricant.</w:t>
      </w:r>
    </w:p>
    <w:p w:rsidR="00000000" w:rsidDel="00000000" w:rsidP="00000000" w:rsidRDefault="00000000" w:rsidRPr="00000000" w14:paraId="0000006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quincaillerie devra être fourni par le manufacturier du système de murs démontables conforme avec la Section 08 71 00 - Quincaillerie des portes.]</w:t>
      </w:r>
    </w:p>
    <w:p w:rsidR="00000000" w:rsidDel="00000000" w:rsidP="00000000" w:rsidRDefault="00000000" w:rsidRPr="00000000" w14:paraId="0000006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Modèles de poignées [KERE], [KERE-NL], [RESE], [REVEL], [SEJO], [SERE], [TERO] par Rampart Partitions Inc.</w:t>
      </w:r>
    </w:p>
    <w:p w:rsidR="00000000" w:rsidDel="00000000" w:rsidP="00000000" w:rsidRDefault="00000000" w:rsidRPr="00000000" w14:paraId="0000006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Modèles de charnières [BH45], [HH2], [LEAF], [MAKE3] par Rampart Partitions Inc.</w:t>
      </w:r>
    </w:p>
    <w:p w:rsidR="00000000" w:rsidDel="00000000" w:rsidP="00000000" w:rsidRDefault="00000000" w:rsidRPr="00000000" w14:paraId="0000006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Modèles de joints d'étanchéité [DS1], [DS2], [DS3] par Rampart Partitions Inc.</w:t>
      </w:r>
    </w:p>
    <w:p w:rsidR="00000000" w:rsidDel="00000000" w:rsidP="00000000" w:rsidRDefault="00000000" w:rsidRPr="00000000" w14:paraId="0000006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Butoir de porte montées au sol par Rampart Partitions Inc.</w:t>
      </w:r>
    </w:p>
    <w:p w:rsidR="00000000" w:rsidDel="00000000" w:rsidP="00000000" w:rsidRDefault="00000000" w:rsidRPr="00000000" w14:paraId="0000006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Modèle de ferme-porte HDC par Rampart Partitions Inc.</w:t>
      </w:r>
    </w:p>
    <w:p w:rsidR="00000000" w:rsidDel="00000000" w:rsidP="00000000" w:rsidRDefault="00000000" w:rsidRPr="00000000" w14:paraId="0000006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[Modèle de serrure électrique MW-ES par Rampart Partitions Inc.]</w:t>
      </w:r>
    </w:p>
    <w:p w:rsidR="00000000" w:rsidDel="00000000" w:rsidP="00000000" w:rsidRDefault="00000000" w:rsidRPr="00000000" w14:paraId="0000006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Système de rails pour porte coulissante modèle [Intec]/[Intec 45] par Rampart Partitions Inc.</w:t>
      </w:r>
    </w:p>
    <w:p w:rsidR="00000000" w:rsidDel="00000000" w:rsidP="00000000" w:rsidRDefault="00000000" w:rsidRPr="00000000" w14:paraId="0000006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Matériaux de verre et de vitrage:</w:t>
      </w:r>
    </w:p>
    <w:p w:rsidR="00000000" w:rsidDel="00000000" w:rsidP="00000000" w:rsidRDefault="00000000" w:rsidRPr="00000000" w14:paraId="0000006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modules et les portes de verre devront être en verre trempé [laminé] [trempé et laminé] de 10 mm (3/8'') [12 mm (1/2'')].</w:t>
      </w:r>
    </w:p>
    <w:p w:rsidR="00000000" w:rsidDel="00000000" w:rsidP="00000000" w:rsidRDefault="00000000" w:rsidRPr="00000000" w14:paraId="0000006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40" w:lineRule="auto"/>
        <w:ind w:left="16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verre devra être à faible teneur en fer].</w:t>
      </w:r>
    </w:p>
    <w:p w:rsidR="00000000" w:rsidDel="00000000" w:rsidP="00000000" w:rsidRDefault="00000000" w:rsidRPr="00000000" w14:paraId="0000006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99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Produits acceptés: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moodwall P4 de Rampart Partitions Inc.,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1305 Industrielle, La Prairie, Québec, Canada, J5R 2E4 (450-444-7414).</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pageBreakBefore w:val="0"/>
        <w:widowControl w:val="0"/>
        <w:numPr>
          <w:ilvl w:val="1"/>
          <w:numId w:val="1"/>
        </w:numPr>
        <w:ind w:left="900" w:hanging="54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MÉTHODES DE CONNEXION</w:t>
      </w:r>
    </w:p>
    <w:p w:rsidR="00000000" w:rsidDel="00000000" w:rsidP="00000000" w:rsidRDefault="00000000" w:rsidRPr="00000000" w14:paraId="00000071">
      <w:pPr>
        <w:pageBreakBefore w:val="0"/>
        <w:widowControl w:val="0"/>
        <w:numPr>
          <w:ilvl w:val="2"/>
          <w:numId w:val="1"/>
        </w:numPr>
        <w:ind w:left="99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Système de murs au plafond: rail d'aluminium extrudé, relié au plafond par attaches non-marquantes ou par attaches mécaniques.</w:t>
      </w:r>
    </w:p>
    <w:p w:rsidR="00000000" w:rsidDel="00000000" w:rsidP="00000000" w:rsidRDefault="00000000" w:rsidRPr="00000000" w14:paraId="00000072">
      <w:pPr>
        <w:pageBreakBefore w:val="0"/>
        <w:widowControl w:val="0"/>
        <w:numPr>
          <w:ilvl w:val="2"/>
          <w:numId w:val="1"/>
        </w:numPr>
        <w:ind w:left="99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Système de murs au plancher: niveleurs mécaniques moulés par injection au plancher. 2 niveleurs par module.</w:t>
      </w:r>
    </w:p>
    <w:p w:rsidR="00000000" w:rsidDel="00000000" w:rsidP="00000000" w:rsidRDefault="00000000" w:rsidRPr="00000000" w14:paraId="00000073">
      <w:pPr>
        <w:pageBreakBefore w:val="0"/>
        <w:widowControl w:val="0"/>
        <w:numPr>
          <w:ilvl w:val="2"/>
          <w:numId w:val="1"/>
        </w:numPr>
        <w:ind w:left="990" w:hanging="360"/>
        <w:jc w:val="both"/>
        <w:rPr>
          <w:rFonts w:ascii="Arial" w:cs="Arial" w:eastAsia="Arial" w:hAnsi="Arial"/>
          <w:sz w:val="22"/>
          <w:szCs w:val="22"/>
        </w:rPr>
      </w:pPr>
      <w:bookmarkStart w:colFirst="0" w:colLast="0" w:name="_heading=h.2et92p0" w:id="4"/>
      <w:bookmarkEnd w:id="4"/>
      <w:r w:rsidDel="00000000" w:rsidR="00000000" w:rsidRPr="00000000">
        <w:rPr>
          <w:rFonts w:ascii="Arial" w:cs="Arial" w:eastAsia="Arial" w:hAnsi="Arial"/>
          <w:sz w:val="22"/>
          <w:szCs w:val="22"/>
          <w:rtl w:val="0"/>
        </w:rPr>
        <w:t xml:space="preserve">Panneau à l'immeuble: assemblage de départ en aluminium extrudé avec joints de PVC extrudé pour assurer l'étanchéité avec le mur attenant avec système mécanique à vis de mise au niveau.</w:t>
      </w:r>
    </w:p>
    <w:p w:rsidR="00000000" w:rsidDel="00000000" w:rsidP="00000000" w:rsidRDefault="00000000" w:rsidRPr="00000000" w14:paraId="00000074">
      <w:pPr>
        <w:pageBreakBefore w:val="0"/>
        <w:widowControl w:val="0"/>
        <w:numPr>
          <w:ilvl w:val="2"/>
          <w:numId w:val="1"/>
        </w:numPr>
        <w:ind w:left="99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Panneau à panneau: moulure en polycarbonate transparent pour joindre les 2 modules de verre, créant une transition invisible. La moulure s'adapte à un verre à chanfrein de 3 mm (1/8''). </w:t>
      </w:r>
    </w:p>
    <w:p w:rsidR="00000000" w:rsidDel="00000000" w:rsidP="00000000" w:rsidRDefault="00000000" w:rsidRPr="00000000" w14:paraId="00000075">
      <w:pPr>
        <w:pageBreakBefore w:val="0"/>
        <w:widowControl w:val="0"/>
        <w:numPr>
          <w:ilvl w:val="2"/>
          <w:numId w:val="1"/>
        </w:numPr>
        <w:ind w:left="99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Panneau à panneau en intersection en T: assemblage spécial en polycarbonate transparent pour joindre les 3 modules de verre, créant une transition invisible. La moulure s'adapte à un verre à chanfrein de 3 mm (1/8'').</w:t>
      </w:r>
    </w:p>
    <w:p w:rsidR="00000000" w:rsidDel="00000000" w:rsidP="00000000" w:rsidRDefault="00000000" w:rsidRPr="00000000" w14:paraId="00000076">
      <w:pPr>
        <w:pageBreakBefore w:val="0"/>
        <w:widowControl w:val="0"/>
        <w:numPr>
          <w:ilvl w:val="2"/>
          <w:numId w:val="1"/>
        </w:numPr>
        <w:ind w:left="99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Pour toutes les extrémités et les coins visibles: une pièce d'aluminium extrudée correspondant au fini du panneau, reliée au dernier panneau par un lien de départ standard.</w:t>
      </w:r>
    </w:p>
    <w:p w:rsidR="00000000" w:rsidDel="00000000" w:rsidP="00000000" w:rsidRDefault="00000000" w:rsidRPr="00000000" w14:paraId="00000077">
      <w:pPr>
        <w:pageBreakBefore w:val="0"/>
        <w:widowControl w:val="0"/>
        <w:ind w:left="122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8">
      <w:pPr>
        <w:pageBreakBefore w:val="0"/>
        <w:widowControl w:val="0"/>
        <w:numPr>
          <w:ilvl w:val="1"/>
          <w:numId w:val="1"/>
        </w:numPr>
        <w:ind w:left="900" w:hanging="54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FINIS</w:t>
      </w:r>
    </w:p>
    <w:p w:rsidR="00000000" w:rsidDel="00000000" w:rsidP="00000000" w:rsidRDefault="00000000" w:rsidRPr="00000000" w14:paraId="00000079">
      <w:pPr>
        <w:pageBreakBefore w:val="0"/>
        <w:widowControl w:val="0"/>
        <w:numPr>
          <w:ilvl w:val="2"/>
          <w:numId w:val="1"/>
        </w:numPr>
        <w:ind w:left="99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Surfaces d'aluminium: les composantes dont le fini de la surface est visible devront être anodisées clair [texturé] [de peinture en poudre] [anodisé de couleur selon les couleurs standard du fabricant].</w:t>
      </w:r>
    </w:p>
    <w:p w:rsidR="00000000" w:rsidDel="00000000" w:rsidP="00000000" w:rsidRDefault="00000000" w:rsidRPr="00000000" w14:paraId="0000007A">
      <w:pPr>
        <w:pageBreakBefore w:val="0"/>
        <w:widowControl w:val="0"/>
        <w:numPr>
          <w:ilvl w:val="2"/>
          <w:numId w:val="1"/>
        </w:numPr>
        <w:ind w:left="99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Surfaces de bois: [placage de bois] [mélamine] [stratifié] selon les standards du fabricant.</w:t>
      </w:r>
    </w:p>
    <w:p w:rsidR="00000000" w:rsidDel="00000000" w:rsidP="00000000" w:rsidRDefault="00000000" w:rsidRPr="00000000" w14:paraId="0000007B">
      <w:pPr>
        <w:pageBreakBefore w:val="0"/>
        <w:widowControl w:val="0"/>
        <w:ind w:left="122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C">
      <w:pPr>
        <w:pageBreakBefore w:val="0"/>
        <w:widowControl w:val="0"/>
        <w:ind w:left="1224"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D">
      <w:pPr>
        <w:pageBreakBefore w:val="0"/>
        <w:widowControl w:val="0"/>
        <w:numPr>
          <w:ilvl w:val="0"/>
          <w:numId w:val="1"/>
        </w:numPr>
        <w:ind w:left="360" w:hanging="360"/>
        <w:jc w:val="both"/>
        <w:rPr>
          <w:rFonts w:ascii="Arial" w:cs="Arial" w:eastAsia="Arial" w:hAnsi="Arial"/>
          <w:b w:val="1"/>
          <w:sz w:val="26"/>
          <w:szCs w:val="26"/>
        </w:rPr>
      </w:pPr>
      <w:r w:rsidDel="00000000" w:rsidR="00000000" w:rsidRPr="00000000">
        <w:rPr>
          <w:rFonts w:ascii="Arial" w:cs="Arial" w:eastAsia="Arial" w:hAnsi="Arial"/>
          <w:b w:val="1"/>
          <w:sz w:val="26"/>
          <w:szCs w:val="26"/>
          <w:rtl w:val="0"/>
        </w:rPr>
        <w:t xml:space="preserve">PARTIE 3</w:t>
        <w:tab/>
        <w:t xml:space="preserve">EXÉCUTION</w:t>
      </w:r>
    </w:p>
    <w:p w:rsidR="00000000" w:rsidDel="00000000" w:rsidP="00000000" w:rsidRDefault="00000000" w:rsidRPr="00000000" w14:paraId="0000007E">
      <w:pPr>
        <w:pageBreakBefore w:val="0"/>
        <w:widowControl w:val="0"/>
        <w:ind w:left="36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F">
      <w:pPr>
        <w:pageBreakBefore w:val="0"/>
        <w:widowControl w:val="0"/>
        <w:numPr>
          <w:ilvl w:val="1"/>
          <w:numId w:val="1"/>
        </w:numPr>
        <w:ind w:left="900" w:hanging="54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INSTALLATION</w:t>
      </w:r>
    </w:p>
    <w:p w:rsidR="00000000" w:rsidDel="00000000" w:rsidP="00000000" w:rsidRDefault="00000000" w:rsidRPr="00000000" w14:paraId="00000080">
      <w:pPr>
        <w:pageBreakBefore w:val="0"/>
        <w:widowControl w:val="0"/>
        <w:numPr>
          <w:ilvl w:val="2"/>
          <w:numId w:val="1"/>
        </w:numPr>
        <w:ind w:left="99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L'installation des murs démontables devra être sous la supervision du fabricant afin d'assurer la performance et la conformité des murs au design et devis techniques.</w:t>
      </w:r>
    </w:p>
    <w:p w:rsidR="00000000" w:rsidDel="00000000" w:rsidP="00000000" w:rsidRDefault="00000000" w:rsidRPr="00000000" w14:paraId="00000081">
      <w:pPr>
        <w:pageBreakBefore w:val="0"/>
        <w:widowControl w:val="0"/>
        <w:numPr>
          <w:ilvl w:val="2"/>
          <w:numId w:val="1"/>
        </w:numPr>
        <w:ind w:left="99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Monter les divisions solidement, de niveau et alignées. Installer des joints d'étanchéité à la lumière et au son aux rencontres des planchers, plafonds, murs fixes et surfaces de butée.</w:t>
      </w:r>
    </w:p>
    <w:p w:rsidR="00000000" w:rsidDel="00000000" w:rsidP="00000000" w:rsidRDefault="00000000" w:rsidRPr="00000000" w14:paraId="00000082">
      <w:pPr>
        <w:pageBreakBefore w:val="0"/>
        <w:widowControl w:val="0"/>
        <w:numPr>
          <w:ilvl w:val="2"/>
          <w:numId w:val="1"/>
        </w:numPr>
        <w:ind w:left="99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L'installation devra être coordonnée avec les autres corps de métier. L'installation débutera lorsque les murs de gypse seront complétés, les plafonds suspendus seront installés, les murs peints et les planchers installés en dessous des murs démontables.</w:t>
      </w:r>
    </w:p>
    <w:p w:rsidR="00000000" w:rsidDel="00000000" w:rsidP="00000000" w:rsidRDefault="00000000" w:rsidRPr="00000000" w14:paraId="00000083">
      <w:pPr>
        <w:pageBreakBefore w:val="0"/>
        <w:widowControl w:val="0"/>
        <w:numPr>
          <w:ilvl w:val="2"/>
          <w:numId w:val="1"/>
        </w:numPr>
        <w:ind w:left="99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L'installation devra être faite par des installateurs qualifiés certifiés par le manufacturier.</w:t>
      </w:r>
    </w:p>
    <w:p w:rsidR="00000000" w:rsidDel="00000000" w:rsidP="00000000" w:rsidRDefault="00000000" w:rsidRPr="00000000" w14:paraId="00000084">
      <w:pPr>
        <w:pageBreakBefore w:val="0"/>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5">
      <w:pPr>
        <w:pageBreakBefore w:val="0"/>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6">
      <w:pPr>
        <w:pageBreakBefore w:val="0"/>
        <w:widowControl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7">
      <w:pPr>
        <w:pageBreakBefore w:val="0"/>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FIN DE SECTION</w:t>
      </w:r>
    </w:p>
    <w:p w:rsidR="00000000" w:rsidDel="00000000" w:rsidP="00000000" w:rsidRDefault="00000000" w:rsidRPr="00000000" w14:paraId="00000088">
      <w:pPr>
        <w:pageBreakBefore w:val="0"/>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9">
      <w:pPr>
        <w:pageBreakBefore w:val="0"/>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A">
      <w:pPr>
        <w:pageBreakBefore w:val="0"/>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B">
      <w:pPr>
        <w:pageBreakBefore w:val="0"/>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W-P4-TS-PS_2015-01_FR</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990" w:top="1890" w:left="1080" w:right="1080" w:header="675"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 xml:space="preserve">Section 10 22 19</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465"/>
        <w:tab w:val="right" w:leader="none" w:pos="10080"/>
      </w:tabs>
      <w:spacing w:after="0" w:before="0" w:line="240" w:lineRule="auto"/>
      <w:ind w:left="0" w:right="0" w:firstLine="0"/>
      <w:jc w:val="righ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ab/>
      <w:tab/>
      <w:tab/>
      <w:t xml:space="preserve">SYSTÈME DE MURS DÉMONTABLES</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Fonts w:ascii="Arial" w:cs="Arial" w:eastAsia="Arial" w:hAnsi="Arial"/>
        <w:b w:val="0"/>
        <w:i w:val="0"/>
        <w:smallCaps w:val="0"/>
        <w:strike w:val="0"/>
        <w:color w:val="595959"/>
        <w:sz w:val="24"/>
        <w:szCs w:val="24"/>
        <w:u w:val="none"/>
        <w:shd w:fill="auto" w:val="clear"/>
        <w:vertAlign w:val="baseline"/>
        <w:rtl w:val="0"/>
      </w:rPr>
      <w:t xml:space="preserve">100 mm (4”) d'épaisseur, mur de verre pleine hauteur, </w:t>
    </w:r>
    <w:r w:rsidDel="00000000" w:rsidR="00000000" w:rsidRPr="00000000">
      <w:rPr>
        <w:rFonts w:ascii="Arial" w:cs="Arial" w:eastAsia="Arial" w:hAnsi="Arial"/>
        <w:b w:val="1"/>
        <w:i w:val="0"/>
        <w:smallCaps w:val="0"/>
        <w:strike w:val="0"/>
        <w:color w:val="595959"/>
        <w:sz w:val="24"/>
        <w:szCs w:val="24"/>
        <w:u w:val="none"/>
        <w:shd w:fill="auto" w:val="clear"/>
        <w:vertAlign w:val="baseline"/>
        <w:rtl w:val="0"/>
      </w:rPr>
      <w:t xml:space="preserve">P4</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595959"/>
        <w:sz w:val="20"/>
        <w:szCs w:val="20"/>
        <w:u w:val="none"/>
        <w:shd w:fill="auto" w:val="clear"/>
        <w:vertAlign w:val="baseline"/>
      </w:rPr>
    </w:pP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595959"/>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595959"/>
        <w:sz w:val="20"/>
        <w:szCs w:val="20"/>
        <w:u w:val="none"/>
        <w:shd w:fill="auto" w:val="clear"/>
        <w:vertAlign w:val="baseline"/>
        <w:rtl w:val="0"/>
      </w:rPr>
      <w:t xml:space="preserve"> de </w:t>
    </w:r>
    <w:r w:rsidDel="00000000" w:rsidR="00000000" w:rsidRPr="00000000">
      <w:rPr>
        <w:rFonts w:ascii="Arial" w:cs="Arial" w:eastAsia="Arial" w:hAnsi="Arial"/>
        <w:b w:val="0"/>
        <w:i w:val="0"/>
        <w:smallCaps w:val="0"/>
        <w:strike w:val="0"/>
        <w:color w:val="595959"/>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decimal"/>
      <w:lvlText w:val="%1.%2."/>
      <w:lvlJc w:val="left"/>
      <w:pPr>
        <w:ind w:left="792" w:hanging="432"/>
      </w:pPr>
      <w:rPr>
        <w:sz w:val="24"/>
        <w:szCs w:val="24"/>
      </w:rPr>
    </w:lvl>
    <w:lvl w:ilvl="2">
      <w:start w:val="1"/>
      <w:numFmt w:val="decimal"/>
      <w:lvlText w:val=".%3"/>
      <w:lvlJc w:val="left"/>
      <w:pPr>
        <w:ind w:left="1224" w:hanging="504"/>
      </w:pPr>
      <w:rPr>
        <w:b w:val="0"/>
        <w:sz w:val="24"/>
        <w:szCs w:val="24"/>
      </w:rPr>
    </w:lvl>
    <w:lvl w:ilvl="3">
      <w:start w:val="1"/>
      <w:numFmt w:val="decimal"/>
      <w:lvlText w:val=".%4"/>
      <w:lvlJc w:val="left"/>
      <w:pPr>
        <w:ind w:left="1728" w:hanging="647.9999999999998"/>
      </w:pPr>
      <w:rPr>
        <w:b w:val="0"/>
        <w:i w:val="0"/>
        <w:sz w:val="24"/>
        <w:szCs w:val="24"/>
      </w:rPr>
    </w:lvl>
    <w:lvl w:ilvl="4">
      <w:start w:val="1"/>
      <w:numFmt w:val="decimal"/>
      <w:lvlText w:val=".%5"/>
      <w:lvlJc w:val="left"/>
      <w:pPr>
        <w:ind w:left="2232" w:hanging="792"/>
      </w:pPr>
      <w:rPr>
        <w:b w:val="0"/>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fr-C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D4DD9"/>
    <w:rPr>
      <w:rFonts w:ascii="Times New Roman" w:cs="Times New Roman" w:eastAsia="Times New Roman" w:hAnsi="Times New Roman"/>
      <w:lang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B01222"/>
    <w:pPr>
      <w:tabs>
        <w:tab w:val="center" w:pos="4320"/>
        <w:tab w:val="right" w:pos="8640"/>
      </w:tabs>
    </w:pPr>
  </w:style>
  <w:style w:type="character" w:styleId="HeaderChar" w:customStyle="1">
    <w:name w:val="Header Char"/>
    <w:basedOn w:val="DefaultParagraphFont"/>
    <w:link w:val="Header"/>
    <w:uiPriority w:val="99"/>
    <w:rsid w:val="00B01222"/>
  </w:style>
  <w:style w:type="paragraph" w:styleId="Footer">
    <w:name w:val="footer"/>
    <w:basedOn w:val="Normal"/>
    <w:link w:val="FooterChar"/>
    <w:uiPriority w:val="99"/>
    <w:unhideWhenUsed w:val="1"/>
    <w:rsid w:val="00B01222"/>
    <w:pPr>
      <w:tabs>
        <w:tab w:val="center" w:pos="4320"/>
        <w:tab w:val="right" w:pos="8640"/>
      </w:tabs>
    </w:pPr>
  </w:style>
  <w:style w:type="character" w:styleId="FooterChar" w:customStyle="1">
    <w:name w:val="Footer Char"/>
    <w:basedOn w:val="DefaultParagraphFont"/>
    <w:link w:val="Footer"/>
    <w:uiPriority w:val="99"/>
    <w:rsid w:val="00B01222"/>
  </w:style>
  <w:style w:type="paragraph" w:styleId="CM5" w:customStyle="1">
    <w:name w:val="CM5"/>
    <w:basedOn w:val="Normal"/>
    <w:next w:val="Normal"/>
    <w:rsid w:val="004D4DD9"/>
    <w:pPr>
      <w:widowControl w:val="0"/>
      <w:autoSpaceDE w:val="0"/>
      <w:autoSpaceDN w:val="0"/>
      <w:adjustRightInd w:val="0"/>
    </w:pPr>
  </w:style>
  <w:style w:type="paragraph" w:styleId="CM4" w:customStyle="1">
    <w:name w:val="CM4"/>
    <w:basedOn w:val="Normal"/>
    <w:next w:val="Normal"/>
    <w:rsid w:val="004D4DD9"/>
    <w:pPr>
      <w:widowControl w:val="0"/>
      <w:autoSpaceDE w:val="0"/>
      <w:autoSpaceDN w:val="0"/>
      <w:adjustRightInd w:val="0"/>
    </w:pPr>
  </w:style>
  <w:style w:type="paragraph" w:styleId="ListParagraph">
    <w:name w:val="List Paragraph"/>
    <w:basedOn w:val="Normal"/>
    <w:uiPriority w:val="34"/>
    <w:qFormat w:val="1"/>
    <w:rsid w:val="004D4DD9"/>
    <w:pPr>
      <w:ind w:left="720"/>
      <w:contextualSpacing w:val="1"/>
    </w:pPr>
  </w:style>
  <w:style w:type="paragraph" w:styleId="Default" w:customStyle="1">
    <w:name w:val="Default"/>
    <w:rsid w:val="006B472E"/>
    <w:pPr>
      <w:widowControl w:val="0"/>
      <w:autoSpaceDE w:val="0"/>
      <w:autoSpaceDN w:val="0"/>
      <w:adjustRightInd w:val="0"/>
    </w:pPr>
    <w:rPr>
      <w:rFonts w:ascii="Times New Roman" w:cs="Times New Roman" w:eastAsia="Times New Roman" w:hAnsi="Times New Roman"/>
      <w:color w:val="000000"/>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x5aGO7cSj621iQTAgTAIeG9UUw==">CgMxLjAyCmlkLjMwajB6bGwyCWlkLmdqZGd4czIQa2l4LjM0bGIxNWx5ZXN4ZjIQa2l4LnRqMXBnM3l4M2F4eTIJaC4yZXQ5MnAwOAByITFBaHduZWFKM1lUSHBmT0hpUktNdG43MDZDRHQzU1hBdw==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2015-08-27T21:10:00Z</dcterms:created>
  <dc:creator>Karl</dc:creator>
</cp:coreProperties>
</file>