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PARTIE 1</w:t>
        <w:tab/>
        <w:t xml:space="preserve">GÉNÉRALITÉ</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SECTIONS CONNEXES</w:t>
      </w:r>
    </w:p>
    <w:p w:rsidR="00000000" w:rsidDel="00000000" w:rsidP="00000000" w:rsidRDefault="00000000" w:rsidRPr="00000000" w14:paraId="0000000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90"/>
        </w:tabs>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01 35 18 – Exigences and Procédures LEED</w:t>
      </w:r>
    </w:p>
    <w:p w:rsidR="00000000" w:rsidDel="00000000" w:rsidP="00000000" w:rsidRDefault="00000000" w:rsidRPr="00000000" w14:paraId="0000000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14 16 – Portes de bois</w:t>
      </w:r>
    </w:p>
    <w:p w:rsidR="00000000" w:rsidDel="00000000" w:rsidP="00000000" w:rsidRDefault="00000000" w:rsidRPr="00000000" w14:paraId="0000000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71 10 – Quincaillerie des portes</w:t>
      </w:r>
    </w:p>
    <w:p w:rsidR="00000000" w:rsidDel="00000000" w:rsidP="00000000" w:rsidRDefault="00000000" w:rsidRPr="00000000" w14:paraId="0000000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80 50 – Vitrage</w:t>
      </w:r>
    </w:p>
    <w:p w:rsidR="00000000" w:rsidDel="00000000" w:rsidP="00000000" w:rsidRDefault="00000000" w:rsidRPr="00000000" w14:paraId="0000000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21 16 – Systèmes de panneaux de gypse</w:t>
      </w:r>
    </w:p>
    <w:p w:rsidR="00000000" w:rsidDel="00000000" w:rsidP="00000000" w:rsidRDefault="00000000" w:rsidRPr="00000000" w14:paraId="0000000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51 00 – Plafonds acoustiques</w:t>
      </w:r>
    </w:p>
    <w:p w:rsidR="00000000" w:rsidDel="00000000" w:rsidP="00000000" w:rsidRDefault="00000000" w:rsidRPr="00000000" w14:paraId="0000000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68 00 – Tapis</w:t>
      </w:r>
    </w:p>
    <w:p w:rsidR="00000000" w:rsidDel="00000000" w:rsidP="00000000" w:rsidRDefault="00000000" w:rsidRPr="00000000" w14:paraId="0000000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12 61 00 – Mobilier de bureaux modulaires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0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Aluminium Association (AA).</w:t>
      </w:r>
    </w:p>
    <w:p w:rsidR="00000000" w:rsidDel="00000000" w:rsidP="00000000" w:rsidRDefault="00000000" w:rsidRPr="00000000" w14:paraId="0000001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 DAF45-R03, le système de désignation des finitions d'aluminium, 9</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ième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édition.</w:t>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Underwriters Laboratories of Canada (ULC).</w:t>
      </w:r>
    </w:p>
    <w:p w:rsidR="00000000" w:rsidDel="00000000" w:rsidP="00000000" w:rsidRDefault="00000000" w:rsidRPr="00000000" w14:paraId="0000001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CAN/ULC-S102-07, Méthode d'essai normalisée caractéristiques de combustion en surface des matériaux de construction et assemblages.</w:t>
      </w:r>
    </w:p>
    <w:p w:rsidR="00000000" w:rsidDel="00000000" w:rsidP="00000000" w:rsidRDefault="00000000" w:rsidRPr="00000000" w14:paraId="0000001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Canadian Standards Association (CSA International).</w:t>
      </w:r>
    </w:p>
    <w:p w:rsidR="00000000" w:rsidDel="00000000" w:rsidP="00000000" w:rsidRDefault="00000000" w:rsidRPr="00000000" w14:paraId="0000001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CSA C22.1-06, Code canadien de l'électricité, Part I, Standards de sécurité pour les installations électriques.</w:t>
      </w:r>
    </w:p>
    <w:p w:rsidR="00000000" w:rsidDel="00000000" w:rsidP="00000000" w:rsidRDefault="00000000" w:rsidRPr="00000000" w14:paraId="0000001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CSA C22.2 No.20, Code canadien de l'électricité, systèmes de câblage modulaire pour mobilier de bureaux.</w:t>
      </w:r>
    </w:p>
    <w:p w:rsidR="00000000" w:rsidDel="00000000" w:rsidP="00000000" w:rsidRDefault="00000000" w:rsidRPr="00000000" w14:paraId="0000001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American Society of Testing and Materials International, (ASTM).</w:t>
      </w:r>
    </w:p>
    <w:p w:rsidR="00000000" w:rsidDel="00000000" w:rsidP="00000000" w:rsidRDefault="00000000" w:rsidRPr="00000000" w14:paraId="0000001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B221-06: Standard Specification for Aluminum and Aluminum-Alloy Extruded Bars, Rods, Wire, Profile and Tubes.</w:t>
      </w:r>
    </w:p>
    <w:p w:rsidR="00000000" w:rsidDel="00000000" w:rsidP="00000000" w:rsidRDefault="00000000" w:rsidRPr="00000000" w14:paraId="0000001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C36: Standard Specification for Gypsum Wallboard.</w:t>
      </w:r>
    </w:p>
    <w:p w:rsidR="00000000" w:rsidDel="00000000" w:rsidP="00000000" w:rsidRDefault="00000000" w:rsidRPr="00000000" w14:paraId="0000001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C1036: Standard Specification for Flat Glass.</w:t>
      </w:r>
    </w:p>
    <w:p w:rsidR="00000000" w:rsidDel="00000000" w:rsidP="00000000" w:rsidRDefault="00000000" w:rsidRPr="00000000" w14:paraId="0000001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E90-04: Standard Test Method for Laboratory Measurement of Airborne Sound Transmission Loss of Building Partitions and Elements.</w:t>
      </w:r>
    </w:p>
    <w:p w:rsidR="00000000" w:rsidDel="00000000" w:rsidP="00000000" w:rsidRDefault="00000000" w:rsidRPr="00000000" w14:paraId="0000001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E413-04:  Classification for Rating Sound Insulation.</w:t>
      </w:r>
    </w:p>
    <w:p w:rsidR="00000000" w:rsidDel="00000000" w:rsidP="00000000" w:rsidRDefault="00000000" w:rsidRPr="00000000" w14:paraId="0000001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E1300:  Standard Practice for Determining Load Resistance of Glass in Buildings.</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Architectural Woodwork Institute (AWI).</w:t>
      </w:r>
    </w:p>
    <w:p w:rsidR="00000000" w:rsidDel="00000000" w:rsidP="00000000" w:rsidRDefault="00000000" w:rsidRPr="00000000" w14:paraId="0000001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Architectural Woodwork Standards, Edition 1, 2009.</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International Building Code, 2006 Edition.</w:t>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Health Canada/Système d'information sur les matières dangereuses utilisées au travail.</w:t>
      </w:r>
    </w:p>
    <w:p w:rsidR="00000000" w:rsidDel="00000000" w:rsidP="00000000" w:rsidRDefault="00000000" w:rsidRPr="00000000" w14:paraId="0000002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Fiches signalétiques de sécurité</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DESCRIPTION DU SYSTÈME</w:t>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 murs démontables devra être de verre sans cadre, avec des modules qui pourront être facilement déplacés ou reconfigurés, du même manufacturier.                       </w:t>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joints entre les verres devront être invisibles; les verres seront joint ensemble avec un tape VHB de 1mm.</w:t>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 murs devra avoir l'option d'être indépendant sans nécessiter d'être retenu ou relié au plafond.</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0"/>
    <w:bookmarkEnd w:id="0"/>
    <w:bookmarkStart w:colFirst="0" w:colLast="0" w:name="bookmark=id.gjdgxs" w:id="1"/>
    <w:bookmarkEnd w:id="1"/>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DEVIS DE PERFORMANCE</w:t>
      </w:r>
    </w:p>
    <w:p w:rsidR="00000000" w:rsidDel="00000000" w:rsidP="00000000" w:rsidRDefault="00000000" w:rsidRPr="00000000" w14:paraId="000000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Performance acoustique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modules de verre doivent être testés en conformité avec le ASTM E90 et obtenir les résultats suivants:</w:t>
      </w:r>
    </w:p>
    <w:p w:rsidR="00000000" w:rsidDel="00000000" w:rsidP="00000000" w:rsidRDefault="00000000" w:rsidRPr="00000000" w14:paraId="0000002B">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de ITS 2</w:t>
      </w:r>
      <w:r w:rsidDel="00000000" w:rsidR="00000000" w:rsidRPr="00000000">
        <w:rPr>
          <w:rFonts w:ascii="Arial" w:cs="Arial" w:eastAsia="Arial" w:hAnsi="Arial"/>
          <w:sz w:val="22"/>
          <w:szCs w:val="22"/>
          <w:rtl w:val="0"/>
        </w:rPr>
        <w:t xml:space="preserve">7</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pour du verre trempé de 10 mm (3/8'').</w:t>
      </w:r>
    </w:p>
    <w:p w:rsidR="00000000" w:rsidDel="00000000" w:rsidP="00000000" w:rsidRDefault="00000000" w:rsidRPr="00000000" w14:paraId="0000002C">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de ITS 32 pour du verre laminé de 10 mm (3/8'').</w:t>
      </w:r>
    </w:p>
    <w:p w:rsidR="00000000" w:rsidDel="00000000" w:rsidP="00000000" w:rsidRDefault="00000000" w:rsidRPr="00000000" w14:paraId="0000002D">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de ITS 34 pour du verre trempé de 12 mm (1/2'').</w:t>
      </w:r>
    </w:p>
    <w:p w:rsidR="00000000" w:rsidDel="00000000" w:rsidP="00000000" w:rsidRDefault="00000000" w:rsidRPr="00000000" w14:paraId="0000002E">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de ITS 35 pour du verre laminé de 12 mm (1/2'').</w:t>
      </w:r>
    </w:p>
    <w:p w:rsidR="00000000" w:rsidDel="00000000" w:rsidP="00000000" w:rsidRDefault="00000000" w:rsidRPr="00000000" w14:paraId="0000002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 portes à charnières dont l'ITS est équivalent au mur devront être spécifiées si la performance acoustique du système est primordiale.</w:t>
      </w:r>
    </w:p>
    <w:p w:rsidR="00000000" w:rsidDel="00000000" w:rsidP="00000000" w:rsidRDefault="00000000" w:rsidRPr="00000000" w14:paraId="0000003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Performance de combustion en surface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Toutes les surfaces des panneaux et métaux devront obtenir un indice maximal de propagation de la flamme de 25 déterminé selon la norme ULC-S102-07.</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2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EXIGENCES DE DESIGN</w:t>
      </w:r>
    </w:p>
    <w:p w:rsidR="00000000" w:rsidDel="00000000" w:rsidP="00000000" w:rsidRDefault="00000000" w:rsidRPr="00000000" w14:paraId="0000003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 murs démontables devra être de 5</w:t>
      </w:r>
      <w:r w:rsidDel="00000000" w:rsidR="00000000" w:rsidRPr="00000000">
        <w:rPr>
          <w:rFonts w:ascii="Arial" w:cs="Arial" w:eastAsia="Arial" w:hAnsi="Arial"/>
          <w:sz w:val="22"/>
          <w:szCs w:val="22"/>
          <w:rtl w:val="0"/>
        </w:rPr>
        <w:t xml:space="preserve">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mm (2 </w:t>
      </w:r>
      <w:r w:rsidDel="00000000" w:rsidR="00000000" w:rsidRPr="00000000">
        <w:rPr>
          <w:rFonts w:ascii="Arial" w:cs="Arial" w:eastAsia="Arial" w:hAnsi="Arial"/>
          <w:sz w:val="22"/>
          <w:szCs w:val="22"/>
          <w:rtl w:val="0"/>
        </w:rPr>
        <w:t xml:space="preserve">1/8</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d'épaisseur, et être composé de modules horizontaux et verticaux en quantité et dimension suffisante, basé sur les plans d'architecture.</w:t>
      </w:r>
    </w:p>
    <w:p w:rsidR="00000000" w:rsidDel="00000000" w:rsidP="00000000" w:rsidRDefault="00000000" w:rsidRPr="00000000" w14:paraId="0000003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profil du bas du mur devra être de </w:t>
      </w:r>
      <w:r w:rsidDel="00000000" w:rsidR="00000000" w:rsidRPr="00000000">
        <w:rPr>
          <w:rFonts w:ascii="Arial" w:cs="Arial" w:eastAsia="Arial" w:hAnsi="Arial"/>
          <w:sz w:val="22"/>
          <w:szCs w:val="22"/>
          <w:rtl w:val="0"/>
        </w:rPr>
        <w:t xml:space="preserve">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 mm (2 3/8'') de hauteur, tandis que le profil du haut du mur devra être de 60 mm (2 </w:t>
      </w:r>
      <w:r w:rsidDel="00000000" w:rsidR="00000000" w:rsidRPr="00000000">
        <w:rPr>
          <w:rFonts w:ascii="Arial" w:cs="Arial" w:eastAsia="Arial" w:hAnsi="Arial"/>
          <w:sz w:val="22"/>
          <w:szCs w:val="22"/>
          <w:rtl w:val="0"/>
        </w:rPr>
        <w:t xml:space="preserve">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de hauteur. </w:t>
      </w:r>
    </w:p>
    <w:p w:rsidR="00000000" w:rsidDel="00000000" w:rsidP="00000000" w:rsidRDefault="00000000" w:rsidRPr="00000000" w14:paraId="000000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hauteur de murs devra être d'un minimum de 300 mm (12'') et d'un maximum de 3048 mm (120'') avec une précision de 1 mm (~1/16'').</w:t>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largeur des panneaux devra être d'un minimum de 200 mm (8'') et un maximum de 1220 mm (48'') avec une précision de 1 mm (~1/16'').</w:t>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L'interface du module et plancher devra comprendre un joint en PVC pour assurer un contact permanent entre le système et le plancher. </w:t>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devra permettre un ajustement vertical de ± 20 mm (3/4”) au sol par des niveleurs ajustables moulés par injection spécialement conçus, et au plafond par des attaches ajustables moulées par injection afin de compenser les déviations entre ceux-ci.</w:t>
      </w:r>
    </w:p>
    <w:p w:rsidR="00000000" w:rsidDel="00000000" w:rsidP="00000000" w:rsidRDefault="00000000" w:rsidRPr="00000000" w14:paraId="0000003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devra être capable de se modifier en s'étendant dans plusieurs directions par des poteaux et différents angles: en coin, en T, en croix et angles variables.</w:t>
      </w:r>
    </w:p>
    <w:p w:rsidR="00000000" w:rsidDel="00000000" w:rsidP="00000000" w:rsidRDefault="00000000" w:rsidRPr="00000000" w14:paraId="0000003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devra inclure des portes pleine hauteur en utilisant des cadres de portes d'aluminium. Tous les cadres de portes doivent être réversibles sur place sans modifications ou matériaux additionnels.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DÉPÔTS DE DOCUMENTS</w:t>
      </w:r>
    </w:p>
    <w:p w:rsidR="00000000" w:rsidDel="00000000" w:rsidP="00000000" w:rsidRDefault="00000000" w:rsidRPr="00000000" w14:paraId="0000003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Soumettre conformément à la section 01 00 10 – Instructions générales </w:t>
      </w:r>
    </w:p>
    <w:p w:rsidR="00000000" w:rsidDel="00000000" w:rsidP="00000000" w:rsidRDefault="00000000" w:rsidRPr="00000000" w14:paraId="0000003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Informations sur les produits: les fiches techniques de tous les produits spécifiés du manufacturier.</w:t>
      </w:r>
    </w:p>
    <w:p w:rsidR="00000000" w:rsidDel="00000000" w:rsidP="00000000" w:rsidRDefault="00000000" w:rsidRPr="00000000" w14:paraId="0000004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Dessins d'atelier: plans, coupes, élévations, détails relatifs à l'intégration.</w:t>
      </w:r>
    </w:p>
    <w:p w:rsidR="00000000" w:rsidDel="00000000" w:rsidP="00000000" w:rsidRDefault="00000000" w:rsidRPr="00000000" w14:paraId="0000004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Indiquent les matériaux, les méthodes de construction,  les détails d'ancrage et l'intégration, les diagrammes d'érection des composantes pré-assemblées, les connexions, notes explicatives et autres information nécessaires pour compléter les travaux. Renvoi aux plans de design et les devis.</w:t>
      </w:r>
    </w:p>
    <w:p w:rsidR="00000000" w:rsidDel="00000000" w:rsidP="00000000" w:rsidRDefault="00000000" w:rsidRPr="00000000" w14:paraId="0000004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Indiquent les plans d'aménagement, incluant les portes et la quincaillerie, les élévations, les ouvertures, les panneaux spéciaux et les conditions particulières.</w:t>
      </w:r>
    </w:p>
    <w:p w:rsidR="00000000" w:rsidDel="00000000" w:rsidP="00000000" w:rsidRDefault="00000000" w:rsidRPr="00000000" w14:paraId="0000004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Aucune fabrication ou commande de matériaux avant la revue et l'approbation des dessins d'atelier par le professionnel.</w:t>
      </w:r>
    </w:p>
    <w:p w:rsidR="00000000" w:rsidDel="00000000" w:rsidP="00000000" w:rsidRDefault="00000000" w:rsidRPr="00000000" w14:paraId="0000004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Copies des MSDS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Material Safety Data Sheets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Fiches signalétiques de sécurité des produits seront fournies sur demande.</w:t>
      </w:r>
    </w:p>
    <w:p w:rsidR="00000000" w:rsidDel="00000000" w:rsidP="00000000" w:rsidRDefault="00000000" w:rsidRPr="00000000" w14:paraId="0000004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Échantillons de finis seront fournis sur demande.</w:t>
      </w:r>
    </w:p>
    <w:p w:rsidR="00000000" w:rsidDel="00000000" w:rsidP="00000000" w:rsidRDefault="00000000" w:rsidRPr="00000000" w14:paraId="0000004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la sélection initiale: pour les parties avec les couleurs de finis standards du fabricant.</w:t>
      </w:r>
    </w:p>
    <w:p w:rsidR="00000000" w:rsidDel="00000000" w:rsidP="00000000" w:rsidRDefault="00000000" w:rsidRPr="00000000" w14:paraId="0000004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la vérification: pour tous les types de finitions et de pièces d'assemblage requis.</w:t>
      </w:r>
    </w:p>
    <w:p w:rsidR="00000000" w:rsidDel="00000000" w:rsidP="00000000" w:rsidRDefault="00000000" w:rsidRPr="00000000" w14:paraId="0000004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rapports de tests des laboratoires indépendants approuvés certifiant la conformité des résultats des tests de CTS et de combustion en surface.</w:t>
      </w:r>
    </w:p>
    <w:p w:rsidR="00000000" w:rsidDel="00000000" w:rsidP="00000000" w:rsidRDefault="00000000" w:rsidRPr="00000000" w14:paraId="0000004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Délai de livraison:  fournir le délai de livraison entre la date de l'approbation des dessins d'atelier et la date de livraison des produits.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ASSURANCE DE LA QUALITÉ</w:t>
      </w:r>
    </w:p>
    <w:p w:rsidR="00000000" w:rsidDel="00000000" w:rsidP="00000000" w:rsidRDefault="00000000" w:rsidRPr="00000000" w14:paraId="0000004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fabricant des produits principaux spécifiés dans cette section devra avoir un minimum de dix (10) ans d'expérience dans la fabrication et la fourniture de murs démontables.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CONDITIONS DE PROJET</w:t>
      </w:r>
    </w:p>
    <w:p w:rsidR="00000000" w:rsidDel="00000000" w:rsidP="00000000" w:rsidRDefault="00000000" w:rsidRPr="00000000" w14:paraId="0000004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livraison des composantes et leur installation se feront lorsque l'immeuble sera fermé et les étapes de finition terminées telles que les plafonds, les revêtements de planchers, les appareils d'éclairage, les systèmes de ventilation et chauffage, les protections d'incendie et gicleurs, et le peinturage.</w:t>
      </w:r>
    </w:p>
    <w:p w:rsidR="00000000" w:rsidDel="00000000" w:rsidP="00000000" w:rsidRDefault="00000000" w:rsidRPr="00000000" w14:paraId="0000005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Dimensions de chantier: toutes les dimensions (incluant la hauteur des plafonds et les dimensions confirmées par autres) devront être indiquées sur les dessins d'atelier.</w:t>
      </w:r>
    </w:p>
    <w:p w:rsidR="00000000" w:rsidDel="00000000" w:rsidP="00000000" w:rsidRDefault="00000000" w:rsidRPr="00000000" w14:paraId="0000005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Coordination des travaux: l'installation des composantes des murs démontables devra être coordonnée avec les intervenants des autres travaux.</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GARANTIE</w:t>
      </w:r>
    </w:p>
    <w:p w:rsidR="00000000" w:rsidDel="00000000" w:rsidP="00000000" w:rsidRDefault="00000000" w:rsidRPr="00000000" w14:paraId="0000005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Soumettre le document de la garantie limitée standard du fabricant.</w:t>
      </w:r>
    </w:p>
    <w:p w:rsidR="00000000" w:rsidDel="00000000" w:rsidP="00000000" w:rsidRDefault="00000000" w:rsidRPr="00000000" w14:paraId="0000005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Période de la garantie: 1 [2] [5] [10] année(s) à partir de la date d'achèvement substantiel.</w:t>
      </w:r>
    </w:p>
    <w:p w:rsidR="00000000" w:rsidDel="00000000" w:rsidP="00000000" w:rsidRDefault="00000000" w:rsidRPr="00000000" w14:paraId="00000056">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PARTIE 2</w:t>
        <w:tab/>
        <w:t xml:space="preserve">PRODUITS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MATÉRIAUX</w:t>
      </w:r>
    </w:p>
    <w:p w:rsidR="00000000" w:rsidDel="00000000" w:rsidP="00000000" w:rsidRDefault="00000000" w:rsidRPr="00000000" w14:paraId="0000005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Extrusions d'aluminium conforme à la norme ASTM B221.</w:t>
      </w:r>
    </w:p>
    <w:p w:rsidR="00000000" w:rsidDel="00000000" w:rsidP="00000000" w:rsidRDefault="00000000" w:rsidRPr="00000000" w14:paraId="0000005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Isolation: incorporé dans tous les panneaux pleins, matelas d'isolation sans urée-formaldéhyde.</w:t>
      </w:r>
    </w:p>
    <w:p w:rsidR="00000000" w:rsidDel="00000000" w:rsidP="00000000" w:rsidRDefault="00000000" w:rsidRPr="00000000" w14:paraId="0000005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Portes et quincaillerie:</w:t>
      </w:r>
    </w:p>
    <w:p w:rsidR="00000000" w:rsidDel="00000000" w:rsidP="00000000" w:rsidRDefault="00000000" w:rsidRPr="00000000" w14:paraId="0000005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portes devront être de [</w:t>
      </w:r>
      <w:bookmarkStart w:colFirst="0" w:colLast="0" w:name="bookmark=id.1fob9te" w:id="2"/>
      <w:bookmarkEnd w:id="2"/>
      <w:bookmarkStart w:colFirst="0" w:colLast="0" w:name="bookmark=id.3znysh7" w:id="3"/>
      <w:bookmarkEnd w:id="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bois plein de 45 mm (1 3/4”)], [verre de 10 mm (3/8”) sans cadre] ou [verre de 12 mm (1/2”) sans cadre] ou [verre ou section de mélamine avec cadre d'aluminium de 45 mm (1 3/4”)] selon les dessins d'ateliers en fonction des standards du fabricant.</w:t>
      </w:r>
    </w:p>
    <w:p w:rsidR="00000000" w:rsidDel="00000000" w:rsidP="00000000" w:rsidRDefault="00000000" w:rsidRPr="00000000" w14:paraId="0000005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q</w:t>
      </w:r>
      <w:r w:rsidDel="00000000" w:rsidR="00000000" w:rsidRPr="00000000">
        <w:rPr>
          <w:rFonts w:ascii="Arial" w:cs="Arial" w:eastAsia="Arial" w:hAnsi="Arial"/>
          <w:sz w:val="22"/>
          <w:szCs w:val="22"/>
          <w:rtl w:val="0"/>
        </w:rPr>
        <w:t xml:space="preserve">uincaillerie devra être fourni par le manufacturier du système de murs démontables conforme avec la Section 08 71 00 - Quincaillerie des portes.]</w:t>
      </w:r>
    </w:p>
    <w:p w:rsidR="00000000" w:rsidDel="00000000" w:rsidP="00000000" w:rsidRDefault="00000000" w:rsidRPr="00000000" w14:paraId="0000006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Modèles de poignées [KERE], [KERE-NL], [RESE], [REVEL], [SEJO], [SERE], [TERO] par Rampart Partitions Inc.</w:t>
      </w:r>
    </w:p>
    <w:p w:rsidR="00000000" w:rsidDel="00000000" w:rsidP="00000000" w:rsidRDefault="00000000" w:rsidRPr="00000000" w14:paraId="0000006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Modèles de charnières [BH45], [HH2], [LEAF], [MAKE3] par Rampart Partitions Inc.</w:t>
      </w:r>
    </w:p>
    <w:p w:rsidR="00000000" w:rsidDel="00000000" w:rsidP="00000000" w:rsidRDefault="00000000" w:rsidRPr="00000000" w14:paraId="0000006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Modèles de joints d'étanchéité [DS1], [DS2], [DS3] par Rampart Partitions Inc.</w:t>
      </w:r>
    </w:p>
    <w:p w:rsidR="00000000" w:rsidDel="00000000" w:rsidP="00000000" w:rsidRDefault="00000000" w:rsidRPr="00000000" w14:paraId="0000006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Butoir de porte montées au sol par Rampart Partitions Inc.</w:t>
      </w:r>
    </w:p>
    <w:p w:rsidR="00000000" w:rsidDel="00000000" w:rsidP="00000000" w:rsidRDefault="00000000" w:rsidRPr="00000000" w14:paraId="0000006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Modèle de ferme-porte HDC par Rampart Partitions Inc.</w:t>
      </w:r>
    </w:p>
    <w:p w:rsidR="00000000" w:rsidDel="00000000" w:rsidP="00000000" w:rsidRDefault="00000000" w:rsidRPr="00000000" w14:paraId="0000006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[Modèle de serrure électrique MW-ES par Rampart Partitions Inc.]</w:t>
      </w:r>
    </w:p>
    <w:p w:rsidR="00000000" w:rsidDel="00000000" w:rsidP="00000000" w:rsidRDefault="00000000" w:rsidRPr="00000000" w14:paraId="0000006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Système de rails pour porte coulissante modèle [Intec]/[Intec 45] par Rampart Partitions Inc.</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Matériaux de verre et de vitrage:</w:t>
      </w:r>
    </w:p>
    <w:p w:rsidR="00000000" w:rsidDel="00000000" w:rsidP="00000000" w:rsidRDefault="00000000" w:rsidRPr="00000000" w14:paraId="0000006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modules et les portes de verre devront être en verre trempé de 10 mm (3/8'') [12 mm (1/2'')].</w:t>
      </w:r>
    </w:p>
    <w:p w:rsidR="00000000" w:rsidDel="00000000" w:rsidP="00000000" w:rsidRDefault="00000000" w:rsidRPr="00000000" w14:paraId="0000006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verre devra être à faible teneur en fer].</w:t>
      </w:r>
    </w:p>
    <w:p w:rsidR="00000000" w:rsidDel="00000000" w:rsidP="00000000" w:rsidRDefault="00000000" w:rsidRPr="00000000" w14:paraId="0000006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Produits acceptés: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moodwall P</w:t>
      </w:r>
      <w:r w:rsidDel="00000000" w:rsidR="00000000" w:rsidRPr="00000000">
        <w:rPr>
          <w:rFonts w:ascii="Arial" w:cs="Arial" w:eastAsia="Arial" w:hAnsi="Arial"/>
          <w:b w:val="1"/>
          <w:sz w:val="22"/>
          <w:szCs w:val="22"/>
          <w:rtl w:val="0"/>
        </w:rPr>
        <w:t xml:space="preserve">3</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de Rampart Partitions Inc.,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1305 Industrielle, La Prairie, Québec, Canada, J5R 2E4 (450-444-7414)</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widowControl w:val="0"/>
        <w:numPr>
          <w:ilvl w:val="1"/>
          <w:numId w:val="1"/>
        </w:numPr>
        <w:ind w:left="900" w:hanging="54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MÉTHODES DE CONNEXION</w:t>
      </w:r>
    </w:p>
    <w:p w:rsidR="00000000" w:rsidDel="00000000" w:rsidP="00000000" w:rsidRDefault="00000000" w:rsidRPr="00000000" w14:paraId="0000006E">
      <w:pPr>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Système de murs au plafond: rail d'aluminium extrudé, relié au plafond par attaches non-marquantes ou par attaches mécaniques.</w:t>
      </w:r>
    </w:p>
    <w:p w:rsidR="00000000" w:rsidDel="00000000" w:rsidP="00000000" w:rsidRDefault="00000000" w:rsidRPr="00000000" w14:paraId="0000006F">
      <w:pPr>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Système de murs au plancher: niveleurs mécaniques moulés par injection au plancher. 2 niveleurs par module.</w:t>
      </w:r>
    </w:p>
    <w:p w:rsidR="00000000" w:rsidDel="00000000" w:rsidP="00000000" w:rsidRDefault="00000000" w:rsidRPr="00000000" w14:paraId="00000070">
      <w:pPr>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Panneau à l'immeuble: assemblage de départ en aluminium extrudé avec joints de PVC extrudé pour assurer l'étanchéité avec le mur attenant avec système mécanique à vis de mise au niveau.</w:t>
      </w:r>
    </w:p>
    <w:p w:rsidR="00000000" w:rsidDel="00000000" w:rsidP="00000000" w:rsidRDefault="00000000" w:rsidRPr="00000000" w14:paraId="00000071">
      <w:pPr>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Panneau à panneau: joint en tape VHB de 3M ou [moulure en polycarbonate transparent pour joindre les 2 modules de verre], créant une transition invisible. [La moulure s'adapte à un verre à chanfrein de 3 mm (1/8'')]. </w:t>
      </w:r>
    </w:p>
    <w:p w:rsidR="00000000" w:rsidDel="00000000" w:rsidP="00000000" w:rsidRDefault="00000000" w:rsidRPr="00000000" w14:paraId="00000072">
      <w:pPr>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Panneau à panneau en intersection en T: assemblage spécial en polycarbonate transparent pour joindre les 3 modules de verre, créant une transition invisible. La moulure s'adapte à un verre à chanfrein de 3 mm (1/8'').</w:t>
      </w:r>
    </w:p>
    <w:p w:rsidR="00000000" w:rsidDel="00000000" w:rsidP="00000000" w:rsidRDefault="00000000" w:rsidRPr="00000000" w14:paraId="00000073">
      <w:pPr>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Pour toutes les extrémités et les coins visibles: une pièce d'aluminium extrudée correspondant au fini du panneau, reliée au dernier panneau par un lien de départ standard.</w:t>
      </w:r>
    </w:p>
    <w:p w:rsidR="00000000" w:rsidDel="00000000" w:rsidP="00000000" w:rsidRDefault="00000000" w:rsidRPr="00000000" w14:paraId="00000074">
      <w:pPr>
        <w:widowControl w:val="0"/>
        <w:ind w:left="122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widowControl w:val="0"/>
        <w:numPr>
          <w:ilvl w:val="1"/>
          <w:numId w:val="1"/>
        </w:numPr>
        <w:ind w:left="900" w:hanging="54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FINIS</w:t>
      </w:r>
    </w:p>
    <w:p w:rsidR="00000000" w:rsidDel="00000000" w:rsidP="00000000" w:rsidRDefault="00000000" w:rsidRPr="00000000" w14:paraId="00000076">
      <w:pPr>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Surfaces d'aluminium: les composantes dont le fini de la surface est visible devront être anodisées clair [texturé] [de peinture en poudre] [anodisé de couleur selon les couleurs standard du fabricant]. </w:t>
      </w:r>
    </w:p>
    <w:p w:rsidR="00000000" w:rsidDel="00000000" w:rsidP="00000000" w:rsidRDefault="00000000" w:rsidRPr="00000000" w14:paraId="00000077">
      <w:pPr>
        <w:widowControl w:val="0"/>
        <w:ind w:left="122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widowControl w:val="0"/>
        <w:numPr>
          <w:ilvl w:val="0"/>
          <w:numId w:val="1"/>
        </w:numPr>
        <w:ind w:left="360" w:hanging="360"/>
        <w:jc w:val="both"/>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PARTIE 3</w:t>
        <w:tab/>
        <w:t xml:space="preserve">EXÉCUTION</w:t>
      </w:r>
    </w:p>
    <w:p w:rsidR="00000000" w:rsidDel="00000000" w:rsidP="00000000" w:rsidRDefault="00000000" w:rsidRPr="00000000" w14:paraId="00000079">
      <w:pPr>
        <w:widowControl w:val="0"/>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widowControl w:val="0"/>
        <w:numPr>
          <w:ilvl w:val="1"/>
          <w:numId w:val="1"/>
        </w:numPr>
        <w:ind w:left="900" w:hanging="54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INSTALLATION</w:t>
      </w:r>
    </w:p>
    <w:p w:rsidR="00000000" w:rsidDel="00000000" w:rsidP="00000000" w:rsidRDefault="00000000" w:rsidRPr="00000000" w14:paraId="0000007B">
      <w:pPr>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L'installation des murs démontables devra être sous la supervision du fabricant afin d'assurer la performance et la conformité des murs au design et devis techniques.</w:t>
      </w:r>
    </w:p>
    <w:p w:rsidR="00000000" w:rsidDel="00000000" w:rsidP="00000000" w:rsidRDefault="00000000" w:rsidRPr="00000000" w14:paraId="0000007C">
      <w:pPr>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Monter les divisions solidement, de niveau et alignées. Installer des joints d'étanchéité à la lumière et au son aux rencontres des planchers, plafonds, murs fixes et surfaces de butée.</w:t>
      </w:r>
    </w:p>
    <w:p w:rsidR="00000000" w:rsidDel="00000000" w:rsidP="00000000" w:rsidRDefault="00000000" w:rsidRPr="00000000" w14:paraId="0000007D">
      <w:pPr>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L'installation devra être coordonnée avec les autres corps de métier. L'installation débutera lorsque les murs de gypse seront complétés, les plafonds suspendus seront installés, les murs peints et les planchers installés en dessous des murs démontables.</w:t>
      </w:r>
    </w:p>
    <w:p w:rsidR="00000000" w:rsidDel="00000000" w:rsidP="00000000" w:rsidRDefault="00000000" w:rsidRPr="00000000" w14:paraId="0000007E">
      <w:pPr>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L'installation devra être faite par des installateurs qualifiés certifiés par le manufacturier.</w:t>
      </w:r>
    </w:p>
    <w:p w:rsidR="00000000" w:rsidDel="00000000" w:rsidP="00000000" w:rsidRDefault="00000000" w:rsidRPr="00000000" w14:paraId="0000007F">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0">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1">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2">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FIN DE SECTION</w:t>
      </w:r>
    </w:p>
    <w:p w:rsidR="00000000" w:rsidDel="00000000" w:rsidP="00000000" w:rsidRDefault="00000000" w:rsidRPr="00000000" w14:paraId="00000083">
      <w:pPr>
        <w:jc w:val="both"/>
        <w:rPr>
          <w:rFonts w:ascii="Arial" w:cs="Arial" w:eastAsia="Arial" w:hAnsi="Arial"/>
        </w:rPr>
      </w:pPr>
      <w:r w:rsidDel="00000000" w:rsidR="00000000" w:rsidRPr="00000000">
        <w:rPr>
          <w:rtl w:val="0"/>
        </w:rPr>
      </w:r>
    </w:p>
    <w:p w:rsidR="00000000" w:rsidDel="00000000" w:rsidP="00000000" w:rsidRDefault="00000000" w:rsidRPr="00000000" w14:paraId="00000084">
      <w:pPr>
        <w:jc w:val="both"/>
        <w:rPr>
          <w:rFonts w:ascii="Arial" w:cs="Arial" w:eastAsia="Arial" w:hAnsi="Arial"/>
        </w:rPr>
      </w:pPr>
      <w:r w:rsidDel="00000000" w:rsidR="00000000" w:rsidRPr="00000000">
        <w:rPr>
          <w:rtl w:val="0"/>
        </w:rPr>
      </w:r>
    </w:p>
    <w:p w:rsidR="00000000" w:rsidDel="00000000" w:rsidP="00000000" w:rsidRDefault="00000000" w:rsidRPr="00000000" w14:paraId="00000085">
      <w:pPr>
        <w:jc w:val="both"/>
        <w:rPr>
          <w:rFonts w:ascii="Arial" w:cs="Arial" w:eastAsia="Arial" w:hAnsi="Arial"/>
        </w:rPr>
      </w:pPr>
      <w:r w:rsidDel="00000000" w:rsidR="00000000" w:rsidRPr="00000000">
        <w:rPr>
          <w:rtl w:val="0"/>
        </w:rPr>
      </w:r>
    </w:p>
    <w:p w:rsidR="00000000" w:rsidDel="00000000" w:rsidP="00000000" w:rsidRDefault="00000000" w:rsidRPr="00000000" w14:paraId="00000086">
      <w:pPr>
        <w:jc w:val="both"/>
        <w:rPr>
          <w:rFonts w:ascii="Arial" w:cs="Arial" w:eastAsia="Arial" w:hAnsi="Arial"/>
        </w:rPr>
      </w:pPr>
      <w:r w:rsidDel="00000000" w:rsidR="00000000" w:rsidRPr="00000000">
        <w:rPr>
          <w:rtl w:val="0"/>
        </w:rPr>
      </w:r>
    </w:p>
    <w:p w:rsidR="00000000" w:rsidDel="00000000" w:rsidP="00000000" w:rsidRDefault="00000000" w:rsidRPr="00000000" w14:paraId="00000087">
      <w:pPr>
        <w:jc w:val="both"/>
        <w:rPr>
          <w:rFonts w:ascii="Arial" w:cs="Arial" w:eastAsia="Arial" w:hAnsi="Arial"/>
        </w:rPr>
      </w:pPr>
      <w:r w:rsidDel="00000000" w:rsidR="00000000" w:rsidRPr="00000000">
        <w:rPr>
          <w:rtl w:val="0"/>
        </w:rPr>
      </w:r>
    </w:p>
    <w:p w:rsidR="00000000" w:rsidDel="00000000" w:rsidP="00000000" w:rsidRDefault="00000000" w:rsidRPr="00000000" w14:paraId="00000088">
      <w:pPr>
        <w:jc w:val="both"/>
        <w:rPr>
          <w:rFonts w:ascii="Arial" w:cs="Arial" w:eastAsia="Arial" w:hAnsi="Arial"/>
        </w:rPr>
      </w:pPr>
      <w:r w:rsidDel="00000000" w:rsidR="00000000" w:rsidRPr="00000000">
        <w:rPr>
          <w:rtl w:val="0"/>
        </w:rPr>
      </w:r>
    </w:p>
    <w:p w:rsidR="00000000" w:rsidDel="00000000" w:rsidP="00000000" w:rsidRDefault="00000000" w:rsidRPr="00000000" w14:paraId="00000089">
      <w:pPr>
        <w:jc w:val="both"/>
        <w:rPr>
          <w:rFonts w:ascii="Arial" w:cs="Arial" w:eastAsia="Arial" w:hAnsi="Arial"/>
        </w:rPr>
      </w:pPr>
      <w:r w:rsidDel="00000000" w:rsidR="00000000" w:rsidRPr="00000000">
        <w:rPr>
          <w:rtl w:val="0"/>
        </w:rPr>
      </w:r>
    </w:p>
    <w:p w:rsidR="00000000" w:rsidDel="00000000" w:rsidP="00000000" w:rsidRDefault="00000000" w:rsidRPr="00000000" w14:paraId="0000008A">
      <w:pPr>
        <w:jc w:val="both"/>
        <w:rPr>
          <w:rFonts w:ascii="Arial" w:cs="Arial" w:eastAsia="Arial" w:hAnsi="Arial"/>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000000"/>
          <w:sz w:val="12"/>
          <w:szCs w:val="12"/>
          <w:u w:val="none"/>
          <w:shd w:fill="auto" w:val="clear"/>
          <w:vertAlign w:val="baseline"/>
        </w:rPr>
      </w:pPr>
      <w:bookmarkStart w:colFirst="0" w:colLast="0" w:name="_heading=h.2et92p0" w:id="4"/>
      <w:bookmarkEnd w:id="4"/>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W-P</w:t>
      </w:r>
      <w:r w:rsidDel="00000000" w:rsidR="00000000" w:rsidRPr="00000000">
        <w:rPr>
          <w:rFonts w:ascii="Arial" w:cs="Arial" w:eastAsia="Arial" w:hAnsi="Arial"/>
          <w:sz w:val="12"/>
          <w:szCs w:val="12"/>
          <w:rtl w:val="0"/>
        </w:rPr>
        <w:t xml:space="preserve">3</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-TS-PS_20</w:t>
      </w:r>
      <w:r w:rsidDel="00000000" w:rsidR="00000000" w:rsidRPr="00000000">
        <w:rPr>
          <w:rFonts w:ascii="Arial" w:cs="Arial" w:eastAsia="Arial" w:hAnsi="Arial"/>
          <w:sz w:val="12"/>
          <w:szCs w:val="12"/>
          <w:rtl w:val="0"/>
        </w:rPr>
        <w:t xml:space="preserve">23-03</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_FR</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80" w:top="1946" w:left="1080" w:right="1080" w:header="675"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Section 10 22 19</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465"/>
        <w:tab w:val="right" w:leader="none" w:pos="1008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ab/>
      <w:tab/>
      <w:tab/>
      <w:t xml:space="preserve">SYSTÈME DE MURS DÉMONTABLES</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5</w:t>
    </w:r>
    <w:r w:rsidDel="00000000" w:rsidR="00000000" w:rsidRPr="00000000">
      <w:rPr>
        <w:rFonts w:ascii="Arial" w:cs="Arial" w:eastAsia="Arial" w:hAnsi="Arial"/>
        <w:color w:val="595959"/>
        <w:rtl w:val="0"/>
      </w:rPr>
      <w:t xml:space="preserve">5</w:t>
    </w: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mm (2 </w:t>
    </w:r>
    <w:r w:rsidDel="00000000" w:rsidR="00000000" w:rsidRPr="00000000">
      <w:rPr>
        <w:rFonts w:ascii="Arial" w:cs="Arial" w:eastAsia="Arial" w:hAnsi="Arial"/>
        <w:color w:val="595959"/>
        <w:rtl w:val="0"/>
      </w:rPr>
      <w:t xml:space="preserve">⅛”</w:t>
    </w: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 d'épaisseur, mur de verre pleine hauteur, </w:t>
    </w:r>
    <w:r w:rsidDel="00000000" w:rsidR="00000000" w:rsidRPr="00000000">
      <w:rPr>
        <w:rFonts w:ascii="Arial" w:cs="Arial" w:eastAsia="Arial" w:hAnsi="Arial"/>
        <w:b w:val="1"/>
        <w:i w:val="0"/>
        <w:smallCaps w:val="0"/>
        <w:strike w:val="0"/>
        <w:color w:val="595959"/>
        <w:sz w:val="24"/>
        <w:szCs w:val="24"/>
        <w:u w:val="none"/>
        <w:shd w:fill="auto" w:val="clear"/>
        <w:vertAlign w:val="baseline"/>
        <w:rtl w:val="0"/>
      </w:rPr>
      <w:t xml:space="preserve">P3</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792" w:hanging="432"/>
      </w:pPr>
      <w:rPr>
        <w:sz w:val="24"/>
        <w:szCs w:val="24"/>
      </w:rPr>
    </w:lvl>
    <w:lvl w:ilvl="2">
      <w:start w:val="1"/>
      <w:numFmt w:val="decimal"/>
      <w:lvlText w:val=".%3"/>
      <w:lvlJc w:val="left"/>
      <w:pPr>
        <w:ind w:left="1224" w:hanging="504"/>
      </w:pPr>
      <w:rPr>
        <w:b w:val="0"/>
        <w:sz w:val="24"/>
        <w:szCs w:val="24"/>
      </w:rPr>
    </w:lvl>
    <w:lvl w:ilvl="3">
      <w:start w:val="1"/>
      <w:numFmt w:val="decimal"/>
      <w:lvlText w:val=".%4"/>
      <w:lvlJc w:val="left"/>
      <w:pPr>
        <w:ind w:left="1728" w:hanging="647.9999999999998"/>
      </w:pPr>
      <w:rPr>
        <w:b w:val="0"/>
        <w:i w:val="0"/>
        <w:sz w:val="24"/>
        <w:szCs w:val="24"/>
      </w:rPr>
    </w:lvl>
    <w:lvl w:ilvl="4">
      <w:start w:val="1"/>
      <w:numFmt w:val="decimal"/>
      <w:lvlText w:val=".%5"/>
      <w:lvlJc w:val="left"/>
      <w:pPr>
        <w:ind w:left="2232" w:hanging="792"/>
      </w:pPr>
      <w:rPr>
        <w:b w:val="0"/>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D4DD9"/>
    <w:rPr>
      <w:rFonts w:ascii="Times New Roman" w:cs="Times New Roman" w:eastAsia="Times New Roman" w:hAnsi="Times New Roman"/>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B01222"/>
    <w:pPr>
      <w:tabs>
        <w:tab w:val="center" w:pos="4320"/>
        <w:tab w:val="right" w:pos="8640"/>
      </w:tabs>
    </w:pPr>
  </w:style>
  <w:style w:type="character" w:styleId="HeaderChar" w:customStyle="1">
    <w:name w:val="Header Char"/>
    <w:basedOn w:val="DefaultParagraphFont"/>
    <w:link w:val="Header"/>
    <w:uiPriority w:val="99"/>
    <w:rsid w:val="00B01222"/>
  </w:style>
  <w:style w:type="paragraph" w:styleId="Footer">
    <w:name w:val="footer"/>
    <w:basedOn w:val="Normal"/>
    <w:link w:val="FooterChar"/>
    <w:uiPriority w:val="99"/>
    <w:unhideWhenUsed w:val="1"/>
    <w:rsid w:val="00B01222"/>
    <w:pPr>
      <w:tabs>
        <w:tab w:val="center" w:pos="4320"/>
        <w:tab w:val="right" w:pos="8640"/>
      </w:tabs>
    </w:pPr>
  </w:style>
  <w:style w:type="character" w:styleId="FooterChar" w:customStyle="1">
    <w:name w:val="Footer Char"/>
    <w:basedOn w:val="DefaultParagraphFont"/>
    <w:link w:val="Footer"/>
    <w:uiPriority w:val="99"/>
    <w:rsid w:val="00B01222"/>
  </w:style>
  <w:style w:type="paragraph" w:styleId="CM5" w:customStyle="1">
    <w:name w:val="CM5"/>
    <w:basedOn w:val="Normal"/>
    <w:next w:val="Normal"/>
    <w:rsid w:val="004D4DD9"/>
    <w:pPr>
      <w:widowControl w:val="0"/>
      <w:autoSpaceDE w:val="0"/>
      <w:autoSpaceDN w:val="0"/>
      <w:adjustRightInd w:val="0"/>
    </w:pPr>
  </w:style>
  <w:style w:type="paragraph" w:styleId="CM4" w:customStyle="1">
    <w:name w:val="CM4"/>
    <w:basedOn w:val="Normal"/>
    <w:next w:val="Normal"/>
    <w:rsid w:val="004D4DD9"/>
    <w:pPr>
      <w:widowControl w:val="0"/>
      <w:autoSpaceDE w:val="0"/>
      <w:autoSpaceDN w:val="0"/>
      <w:adjustRightInd w:val="0"/>
    </w:pPr>
  </w:style>
  <w:style w:type="paragraph" w:styleId="ListParagraph">
    <w:name w:val="List Paragraph"/>
    <w:basedOn w:val="Normal"/>
    <w:uiPriority w:val="34"/>
    <w:qFormat w:val="1"/>
    <w:rsid w:val="004D4DD9"/>
    <w:pPr>
      <w:ind w:left="720"/>
      <w:contextualSpacing w:val="1"/>
    </w:pPr>
  </w:style>
  <w:style w:type="paragraph" w:styleId="Default" w:customStyle="1">
    <w:name w:val="Default"/>
    <w:rsid w:val="006B472E"/>
    <w:pPr>
      <w:widowControl w:val="0"/>
      <w:autoSpaceDE w:val="0"/>
      <w:autoSpaceDN w:val="0"/>
      <w:adjustRightInd w:val="0"/>
    </w:pPr>
    <w:rPr>
      <w:rFonts w:ascii="Times New Roman" w:cs="Times New Roman" w:eastAsia="Times New Roman" w:hAnsi="Times New Roman"/>
      <w:color w:val="00000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vpjAxG8a80wEko2Bd2ZqZt8ykQ==">CgMxLjAyCmlkLjMwajB6bGwyCWlkLmdqZGd4czIKaWQuMWZvYjl0ZTIKaWQuM3pueXNoNzIJaC4yZXQ5MnAwOAByITEyeWNFY3pGWjVSYU5VdHhqMnltb2s5c280REZoY3R4Sg==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2019-05-23T03:09:00Z</dcterms:created>
  <dc:creator>Karl</dc:creator>
</cp:coreProperties>
</file>