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1</w:t>
        <w:tab/>
        <w:t xml:space="preserve">GÉNÉRALITÉ</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SECTIONS CONNEXES</w:t>
      </w:r>
    </w:p>
    <w:p w:rsidR="00000000" w:rsidDel="00000000" w:rsidP="00000000" w:rsidRDefault="00000000" w:rsidRPr="00000000" w14:paraId="000000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01 35 18 –Exigences and Procédures LEED</w:t>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14 16 – Portes de bois</w:t>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71 10 – Quincaillerie des portes</w:t>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80 50 – Vitrage</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21 16 –Systèmes de panneaux de gypse</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51 00 – Plafonds acoustiques</w:t>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68 00 – Tapis</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12 61 00 – Mobilier de bureaux modulaires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Aluminium Association (AA).</w:t>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DAF45-R03, le système de désignation des finitions d'aluminium, 9</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ième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édition.</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Underwriters Laboratories of Canada (ULC).</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CAN/ULC-S102-07, Méthode d'essai normalisée caractéristiques de combustion en surface des matériaux de construction et assemblages.</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Canadian Standards Association (CSA International).</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C22.1-06, Code canadien de l'électricité, Part I, Standards de sécurité pour les installations électriques.</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C22.2 No.20, Code canadien de l'électricité, systèmes de câblage modulaire pour mobilier de bureaux.</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American Society of Testing and Materials International, (ASTM).</w:t>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B221-06: Standard Specification for Aluminum and Aluminum-Alloy Extruded Bars, Rods, Wire, Profile and Tubes.</w:t>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C36: Standard Specification for Gypsum Wallboard.</w:t>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C1036: Standard Specification for Flat Glass.</w:t>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E90-04: Standard Test Method for Laboratory Measurement of Airborne Sound Transmission Loss of Building Partitions and Elements.</w:t>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E413-04:  Classification for Rating Sound Insulation.</w:t>
      </w:r>
    </w:p>
    <w:p w:rsidR="00000000" w:rsidDel="00000000" w:rsidP="00000000" w:rsidRDefault="00000000" w:rsidRPr="00000000" w14:paraId="000000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E1300:  Standard Practice for Determining Load Resistance of Glass in Buildings.</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Institute (AWI).</w:t>
      </w:r>
    </w:p>
    <w:p w:rsidR="00000000" w:rsidDel="00000000" w:rsidP="00000000" w:rsidRDefault="00000000" w:rsidRPr="00000000" w14:paraId="0000001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Standards, Edition 1, 2009.</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Building Code, 2006 Edition.</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Canada/Système d'information sur les matières dangereuses utilisées au travail.</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Fiches signalétiques de sécurité</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 DU SYSTÈME</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verre sans cadre, avec des modules qui pourront être facilement déplacés ou reconfigurés, du même manufacturier.                       </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joints entre les verres devront être invisibles; les verres seront à bords chanfreinés de 1.5mm (1/16</w:t>
      </w:r>
      <w:r w:rsidDel="00000000" w:rsidR="00000000" w:rsidRPr="00000000">
        <w:rPr>
          <w:rFonts w:ascii="Arial" w:cs="Arial" w:eastAsia="Arial" w:hAnsi="Arial"/>
          <w:sz w:val="22"/>
          <w:szCs w:val="22"/>
          <w:rtl w:val="0"/>
        </w:rPr>
        <w:t xml:space="preserve">”) 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mm (1/8'') avec joints de polycarbonate.</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devra avoir l'option d'être indépendant sans nécessiter d'être retenu ou relié au plafond.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30j0zll" w:id="0"/>
    <w:bookmarkEnd w:id="0"/>
    <w:bookmarkStart w:colFirst="0" w:colLast="0" w:name="gjdgxs" w:id="1"/>
    <w:bookmarkEnd w:id="1"/>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DEVIS DE PERFORMANCE</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acoustique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de verre doivent être testés en conformité avec le ASTM E90 et obtenir les résultats suivants:</w:t>
      </w:r>
    </w:p>
    <w:p w:rsidR="00000000" w:rsidDel="00000000" w:rsidP="00000000" w:rsidRDefault="00000000" w:rsidRPr="00000000" w14:paraId="0000002B">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28 pour du verre trempé de 10 mm (3/8'').</w:t>
      </w:r>
    </w:p>
    <w:p w:rsidR="00000000" w:rsidDel="00000000" w:rsidP="00000000" w:rsidRDefault="00000000" w:rsidRPr="00000000" w14:paraId="0000002C">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32 pour du verre laminé de 10 mm (3/8'').</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Minimum de ITS 34 pour du verre trempé de 12 mm (1/2'').</w:t>
      </w:r>
    </w:p>
    <w:p w:rsidR="00000000" w:rsidDel="00000000" w:rsidP="00000000" w:rsidRDefault="00000000" w:rsidRPr="00000000" w14:paraId="0000002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520" w:right="0"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Minimum de ITS 35 pour du verre laminé de 12 mm (1/2'').</w:t>
      </w:r>
    </w:p>
    <w:p w:rsidR="00000000" w:rsidDel="00000000" w:rsidP="00000000" w:rsidRDefault="00000000" w:rsidRPr="00000000" w14:paraId="0000002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 portes à charnières dont l'ITS est équivalent au mur devront être spécifiées si la performance acoustique du système est primordiale.</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de combustion en surface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Toutes les surfaces des panneaux et métaux devront obtenir un indice maximal de propagation de la flamme de 25 déterminé selon la norme ULC-S102-07.</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EXIGENCES DE DESIGN</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57 mm (2 1/4'') d'épaisseur, et être composé de modules horizontaux et verticaux en quantité et dimension suffisante, basé sur les plans d'architecture.</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profil du bas du mur devra être de </w:t>
      </w:r>
      <w:r w:rsidDel="00000000" w:rsidR="00000000" w:rsidRPr="00000000">
        <w:rPr>
          <w:rFonts w:ascii="Arial" w:cs="Arial" w:eastAsia="Arial" w:hAnsi="Arial"/>
          <w:sz w:val="22"/>
          <w:szCs w:val="22"/>
          <w:rtl w:val="0"/>
        </w:rPr>
        <w:t xml:space="preserve">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mm (</w:t>
      </w:r>
      <w:r w:rsidDel="00000000" w:rsidR="00000000" w:rsidRPr="00000000">
        <w:rPr>
          <w:rFonts w:ascii="Arial" w:cs="Arial" w:eastAsia="Arial" w:hAnsi="Arial"/>
          <w:sz w:val="22"/>
          <w:szCs w:val="22"/>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hauteur, tandis que le profil du haut du mur devra être de 60 mm (2 1/8'') de hauteur. </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hauteur de murs devra être d'un minimum de 300 mm (12'') et d'un maximum de 3048 mm (120'') avec une précision de 1 mm (~1/16'').</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largeur des panneaux devra être d'un minimum de 200 mm (8'') et un maximum de 1220 mm (48'') avec une précision de 1 mm (~1/16'').</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L'interface du module et plancher devra comprendre un joint en PVC pour assurer un contact permanent entre le système et le plancher. </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permettre un ajustement vertical de ± </w:t>
      </w:r>
      <w:r w:rsidDel="00000000" w:rsidR="00000000" w:rsidRPr="00000000">
        <w:rPr>
          <w:rFonts w:ascii="Arial" w:cs="Arial" w:eastAsia="Arial" w:hAnsi="Arial"/>
          <w:sz w:val="22"/>
          <w:szCs w:val="22"/>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mm (</w:t>
      </w:r>
      <w:r w:rsidDel="00000000" w:rsidR="00000000" w:rsidRPr="00000000">
        <w:rPr>
          <w:rFonts w:ascii="Arial" w:cs="Arial" w:eastAsia="Arial" w:hAnsi="Arial"/>
          <w:sz w:val="22"/>
          <w:szCs w:val="22"/>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au sol par des niveleurs ajustables moulés par injection spécialement conçus, et au plafond par des attaches ajustables moulées par injection afin de compenser les déviations entre ceux-ci.</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être capable de se modifier en s'étendant dans plusieurs directions par des poteaux et différents angles: en coin, en T, en croix et angles variables.</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inclure des portes pleine hauteur en utilisant des cadres de portes d'aluminium. Tous les cadres de portes doivent être réversibles sur place sans modifications ou matériaux additionnels.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DÉPÔTS DE DOCUMENTS</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conformément à la section 01 00 10 – Instructions générales </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Informations sur les produits: les fiches techniques de tous les produits spécifiés du manufacturier.</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Dessins d'atelier: plans, coupes, élévations, détails relatifs à l'intégration.</w:t>
      </w:r>
    </w:p>
    <w:p w:rsidR="00000000" w:rsidDel="00000000" w:rsidP="00000000" w:rsidRDefault="00000000" w:rsidRPr="00000000" w14:paraId="0000004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matériaux, les méthodes de construction,  les détails d'ancrage et l'intégration, les diagrammes d'érection des composantes pré-assemblées, les connexions, notes explicatives et autres information nécessaires pour compléter les travaux. Renvoi aux plans de design et les devis.</w:t>
      </w:r>
    </w:p>
    <w:p w:rsidR="00000000" w:rsidDel="00000000" w:rsidP="00000000" w:rsidRDefault="00000000" w:rsidRPr="00000000" w14:paraId="0000004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plans d'aménagement, incluant les portes et la quincaillerie, les élévations, les ouvertures, les panneaux spéciaux et les conditions particulières.</w:t>
      </w:r>
    </w:p>
    <w:p w:rsidR="00000000" w:rsidDel="00000000" w:rsidP="00000000" w:rsidRDefault="00000000" w:rsidRPr="00000000" w14:paraId="0000004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Aucune fabrication ou commande de matériaux avant la revue et l'approbation des dessins d'atelier par le professionnel.</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des MSDS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Material Safety Data Sheets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Fiches signalétiques de sécurité des produits seront fournies sur demande.</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Échantillons de finis seront fournis sur demande.</w:t>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sélection initiale: pour les parties avec les couleurs de finis standards du fabricant.</w:t>
      </w:r>
    </w:p>
    <w:p w:rsidR="00000000" w:rsidDel="00000000" w:rsidP="00000000" w:rsidRDefault="00000000" w:rsidRPr="00000000" w14:paraId="0000004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vérification: pour tous les types de finitions et de pièces d'assemblage requis.</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rapports de tests des laboratoires indépendants approuvés certifiant la conformité des résultats des tests de CTS et de combustion en surface.</w:t>
      </w:r>
    </w:p>
    <w:p w:rsidR="00000000" w:rsidDel="00000000" w:rsidP="00000000" w:rsidRDefault="00000000" w:rsidRPr="00000000" w14:paraId="0000004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Délai de livraison:  fournir le délai de livraison entre la date de l'approbation des dessins d'atelier et la date de livraison des produits.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ASSURANCE DE LA QUALITÉ</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fabricant des produits principaux spécifiés dans cette section devra avoir un minimum de dix (10) ans d'expérience dans la fabrication et la fourniture de murs démontables.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CONDITIONS DE PROJET</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livraison des composantes et leur installation se feront  lorsque l'immeuble sera fermé et les étapes de finition terminées telles que les plafonds, les revêtements de planchers, les appareils d'éclairage, les systèmes de ventilation et chauffage, les protections d'incendie et gicleurs, et le peinturage.</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Dimensions de chantier: toutes les dimensions ( incluant la hauteur des plafonds et les dimensions confirmées par autres) devront être indiquées sur les dessins d'atelier.</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Coordination des travaux: l'installation des composantes des murs démontables devra être coordonnée avec les intervenants des autres travaux.</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GARANTIE</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le document de la garantie limitée standard du fabricant.</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Période de la garantie: 1 [2] [5] [10] année(s) à partir de la date d'achèvement substantiel.</w:t>
      </w:r>
    </w:p>
    <w:p w:rsidR="00000000" w:rsidDel="00000000" w:rsidP="00000000" w:rsidRDefault="00000000" w:rsidRPr="00000000" w14:paraId="00000056">
      <w:pPr>
        <w:pageBreakBefore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pageBreakBefore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2</w:t>
        <w:tab/>
        <w:t xml:space="preserve">PRODUITS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MATÉRIAUX</w:t>
      </w:r>
    </w:p>
    <w:p w:rsidR="00000000" w:rsidDel="00000000" w:rsidP="00000000" w:rsidRDefault="00000000" w:rsidRPr="00000000" w14:paraId="000000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Extrusions d'aluminium conforme à la norme ASTM B221.</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Isolation: incorporé dans tous les panneaux pleins, matelas d'isolation sans urée-formaldéhyde.</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Portes et quincaillerie:</w:t>
      </w:r>
    </w:p>
    <w:p w:rsidR="00000000" w:rsidDel="00000000" w:rsidP="00000000" w:rsidRDefault="00000000" w:rsidRPr="00000000" w14:paraId="0000005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portes devront être de [</w:t>
      </w:r>
      <w:bookmarkStart w:colFirst="0" w:colLast="0" w:name="1fob9te" w:id="2"/>
      <w:bookmarkEnd w:id="2"/>
      <w:bookmarkStart w:colFirst="0" w:colLast="0" w:name="3znysh7" w:id="3"/>
      <w:bookmarkEnd w:id="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bois plein de 45 mm (1 3/4”)], [verre de 10 mm (3/8”) sans cadre] ou [verre ou section de mélamine avec cadre d'aluminium de 45 mm (1 3/4”)] selon les dessins d'ateliers en fonction des standards du fabricant.</w:t>
      </w:r>
    </w:p>
    <w:p w:rsidR="00000000" w:rsidDel="00000000" w:rsidP="00000000" w:rsidRDefault="00000000" w:rsidRPr="00000000" w14:paraId="0000005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quincaillerie devra être conforme avec la Section 08 71 00 - Quincaillerie des portes.</w:t>
      </w:r>
    </w:p>
    <w:p w:rsidR="00000000" w:rsidDel="00000000" w:rsidP="00000000" w:rsidRDefault="00000000" w:rsidRPr="00000000" w14:paraId="0000006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Les portes devront être de [</w:t>
      </w:r>
      <w:bookmarkStart w:colFirst="0" w:colLast="0" w:name="kix.mf9aqqq5xe1x" w:id="4"/>
      <w:bookmarkEnd w:id="4"/>
      <w:bookmarkStart w:colFirst="0" w:colLast="0" w:name="kix.xf9y5ntechy0" w:id="5"/>
      <w:bookmarkEnd w:id="5"/>
      <w:r w:rsidDel="00000000" w:rsidR="00000000" w:rsidRPr="00000000">
        <w:rPr>
          <w:rFonts w:ascii="Arial" w:cs="Arial" w:eastAsia="Arial" w:hAnsi="Arial"/>
          <w:sz w:val="22"/>
          <w:szCs w:val="22"/>
          <w:rtl w:val="0"/>
        </w:rPr>
        <w:t xml:space="preserve">bois plein de 45 mm (1 3/4”)], [verre de 10 mm (3/8”) sans cadre] ou [verre de 12 mm (1/2”) sans cadre] ou [verre ou section de mélamine avec cadre d'aluminium de 45 mm (1 3/4”)] selon les dessins d'ateliers en fonction des standards du fabricant.</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[La quincaillerie devra être fourni par le manufacturier du système de murs démontables conforme avec la Section 08 71 00 - Quincaillerie des portes.]</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Modèles de poignées [KERE], [KERE-NL], [RESE], [REVEL], [SEJO], [SERE], [TERO] par Rampart Partitions Inc.</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Modèles de charnières [BH45], [HH2], [LEAF], [MAKE3] par Rampart Partitions Inc.</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Modèles de joints d'étanchéité [DS1], [DS2], [DS3] par Rampart Partitions Inc.</w:t>
      </w:r>
    </w:p>
    <w:p w:rsidR="00000000" w:rsidDel="00000000" w:rsidP="00000000" w:rsidRDefault="00000000" w:rsidRPr="00000000" w14:paraId="0000006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Butoir de porte montées au sol par Rampart Partitions Inc.</w:t>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Modèle de ferme-porte HDC par Rampart Partitions Inc.</w:t>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[Modèle de serrure électrique MW-ES par Rampart Partitions Inc.]</w:t>
      </w:r>
    </w:p>
    <w:p w:rsidR="00000000" w:rsidDel="00000000" w:rsidP="00000000" w:rsidRDefault="00000000" w:rsidRPr="00000000" w14:paraId="0000006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rPr>
      </w:pPr>
      <w:r w:rsidDel="00000000" w:rsidR="00000000" w:rsidRPr="00000000">
        <w:rPr>
          <w:rFonts w:ascii="Arial" w:cs="Arial" w:eastAsia="Arial" w:hAnsi="Arial"/>
          <w:sz w:val="22"/>
          <w:szCs w:val="22"/>
          <w:rtl w:val="0"/>
        </w:rPr>
        <w:t xml:space="preserve">Système de rails pour porte coulissante modèle [Intec]/[Intec 45] par Rampart Partitions Inc.</w:t>
      </w:r>
    </w:p>
    <w:p w:rsidR="00000000" w:rsidDel="00000000" w:rsidP="00000000" w:rsidRDefault="00000000" w:rsidRPr="00000000" w14:paraId="0000006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Matériaux de verre et de vitrage:</w:t>
      </w:r>
    </w:p>
    <w:p w:rsidR="00000000" w:rsidDel="00000000" w:rsidP="00000000" w:rsidRDefault="00000000" w:rsidRPr="00000000" w14:paraId="0000006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et les portes de verre devront être en verre trempé [laminé] de 10 mm (3/8'') [12 mm (1/2'')].</w:t>
      </w:r>
    </w:p>
    <w:p w:rsidR="00000000" w:rsidDel="00000000" w:rsidP="00000000" w:rsidRDefault="00000000" w:rsidRPr="00000000" w14:paraId="0000006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verre devra être à faible teneur en fer].</w:t>
      </w:r>
    </w:p>
    <w:p w:rsidR="00000000" w:rsidDel="00000000" w:rsidP="00000000" w:rsidRDefault="00000000" w:rsidRPr="00000000" w14:paraId="0000006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Produits acceptés: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moodwall P</w:t>
      </w:r>
      <w:r w:rsidDel="00000000" w:rsidR="00000000" w:rsidRPr="00000000">
        <w:rPr>
          <w:rFonts w:ascii="Arial" w:cs="Arial" w:eastAsia="Arial" w:hAnsi="Arial"/>
          <w:b w:val="1"/>
          <w:sz w:val="22"/>
          <w:szCs w:val="22"/>
          <w:rtl w:val="0"/>
        </w:rPr>
        <w:t xml:space="preserve">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de Rampart Partitions Inc.,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1305 Industrielle, La Prairie, Québec, Canada, J5R 2E4 (450-444-7414)</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pageBreakBefore w:val="0"/>
        <w:widowControl w:val="0"/>
        <w:numPr>
          <w:ilvl w:val="1"/>
          <w:numId w:val="1"/>
        </w:numPr>
        <w:ind w:left="900" w:hanging="540"/>
        <w:jc w:val="both"/>
        <w:rPr>
          <w:rFonts w:ascii="Arial" w:cs="Arial" w:eastAsia="Arial" w:hAnsi="Arial"/>
          <w:b w:val="1"/>
        </w:rPr>
      </w:pPr>
      <w:r w:rsidDel="00000000" w:rsidR="00000000" w:rsidRPr="00000000">
        <w:rPr>
          <w:rFonts w:ascii="Arial" w:cs="Arial" w:eastAsia="Arial" w:hAnsi="Arial"/>
          <w:b w:val="1"/>
          <w:sz w:val="22"/>
          <w:szCs w:val="22"/>
          <w:rtl w:val="0"/>
        </w:rPr>
        <w:t xml:space="preserve">MÉTHODES DE CONNEXION</w:t>
      </w:r>
    </w:p>
    <w:p w:rsidR="00000000" w:rsidDel="00000000" w:rsidP="00000000" w:rsidRDefault="00000000" w:rsidRPr="00000000" w14:paraId="00000070">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Système de murs au plafond: rail d'aluminium extrudé, relié au plafond par attaches non-marquantes ou par attaches mécaniques.</w:t>
      </w:r>
    </w:p>
    <w:p w:rsidR="00000000" w:rsidDel="00000000" w:rsidP="00000000" w:rsidRDefault="00000000" w:rsidRPr="00000000" w14:paraId="00000071">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Système de murs au plancher: niveleurs mécaniques moulés par injection au plancher. 2 niveleurs par module.</w:t>
      </w:r>
    </w:p>
    <w:p w:rsidR="00000000" w:rsidDel="00000000" w:rsidP="00000000" w:rsidRDefault="00000000" w:rsidRPr="00000000" w14:paraId="00000072">
      <w:pPr>
        <w:pageBreakBefore w:val="0"/>
        <w:widowControl w:val="0"/>
        <w:numPr>
          <w:ilvl w:val="2"/>
          <w:numId w:val="1"/>
        </w:numPr>
        <w:ind w:left="990" w:hanging="360"/>
        <w:jc w:val="both"/>
        <w:rPr>
          <w:rFonts w:ascii="Arial" w:cs="Arial" w:eastAsia="Arial" w:hAnsi="Arial"/>
        </w:rPr>
      </w:pPr>
      <w:bookmarkStart w:colFirst="0" w:colLast="0" w:name="_2et92p0" w:id="6"/>
      <w:bookmarkEnd w:id="6"/>
      <w:r w:rsidDel="00000000" w:rsidR="00000000" w:rsidRPr="00000000">
        <w:rPr>
          <w:rFonts w:ascii="Arial" w:cs="Arial" w:eastAsia="Arial" w:hAnsi="Arial"/>
          <w:sz w:val="22"/>
          <w:szCs w:val="22"/>
          <w:rtl w:val="0"/>
        </w:rPr>
        <w:t xml:space="preserve">Panneau à l'immeuble: assemblage de départ en aluminium extrudé avec joints de PVC extrudé pour assurer l'étanchéité avec le mur attenant avec système mécanique à vis de mise au niveau.</w:t>
      </w:r>
    </w:p>
    <w:p w:rsidR="00000000" w:rsidDel="00000000" w:rsidP="00000000" w:rsidRDefault="00000000" w:rsidRPr="00000000" w14:paraId="00000073">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Panneau à panneau: moulure en polycarbonate transparent pour joindre les 2 modules de verre, créant une transition invisible. La moulure s'adapte à un verre à chanfrein de 3 mm (1/8''). </w:t>
      </w:r>
    </w:p>
    <w:p w:rsidR="00000000" w:rsidDel="00000000" w:rsidP="00000000" w:rsidRDefault="00000000" w:rsidRPr="00000000" w14:paraId="00000074">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Panneau à panneau en intersection en T: assemblage spécial en polycarbonate transparent pour joindre les 3 modules de verre, créant une transition invisible. La moulure s'adapte à un verre à chanfrein de 3 mm (1/8'').</w:t>
      </w:r>
    </w:p>
    <w:p w:rsidR="00000000" w:rsidDel="00000000" w:rsidP="00000000" w:rsidRDefault="00000000" w:rsidRPr="00000000" w14:paraId="00000075">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Pour toutes les extrémités et les coins visibles: une pièce d'aluminium extrudée correspondant au fini du panneau, reliée au dernier panneau par un lien de départ standard.</w:t>
      </w:r>
    </w:p>
    <w:p w:rsidR="00000000" w:rsidDel="00000000" w:rsidP="00000000" w:rsidRDefault="00000000" w:rsidRPr="00000000" w14:paraId="00000076">
      <w:pPr>
        <w:pageBreakBefore w:val="0"/>
        <w:widowControl w:val="0"/>
        <w:ind w:left="122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pageBreakBefore w:val="0"/>
        <w:widowControl w:val="0"/>
        <w:numPr>
          <w:ilvl w:val="1"/>
          <w:numId w:val="1"/>
        </w:numPr>
        <w:ind w:left="900" w:hanging="540"/>
        <w:jc w:val="both"/>
        <w:rPr>
          <w:rFonts w:ascii="Arial" w:cs="Arial" w:eastAsia="Arial" w:hAnsi="Arial"/>
          <w:b w:val="1"/>
        </w:rPr>
      </w:pPr>
      <w:r w:rsidDel="00000000" w:rsidR="00000000" w:rsidRPr="00000000">
        <w:rPr>
          <w:rFonts w:ascii="Arial" w:cs="Arial" w:eastAsia="Arial" w:hAnsi="Arial"/>
          <w:b w:val="1"/>
          <w:sz w:val="22"/>
          <w:szCs w:val="22"/>
          <w:rtl w:val="0"/>
        </w:rPr>
        <w:t xml:space="preserve">FINIS</w:t>
      </w:r>
    </w:p>
    <w:p w:rsidR="00000000" w:rsidDel="00000000" w:rsidP="00000000" w:rsidRDefault="00000000" w:rsidRPr="00000000" w14:paraId="00000078">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Surfaces d'aluminium: les composantes dont le fini de la surface est visible devront être anodisées clair [texturé] [de peinture en poudre] [anodisé de couleur selon les couleurs standard du fabricant].</w:t>
      </w:r>
    </w:p>
    <w:p w:rsidR="00000000" w:rsidDel="00000000" w:rsidP="00000000" w:rsidRDefault="00000000" w:rsidRPr="00000000" w14:paraId="00000079">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Surfaces de bois: [placage de bois] [mélamine] [stratifié] selon les standards du fabricant.</w:t>
      </w:r>
    </w:p>
    <w:p w:rsidR="00000000" w:rsidDel="00000000" w:rsidP="00000000" w:rsidRDefault="00000000" w:rsidRPr="00000000" w14:paraId="0000007A">
      <w:pPr>
        <w:pageBreakBefore w:val="0"/>
        <w:widowControl w:val="0"/>
        <w:ind w:left="122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pageBreakBefore w:val="0"/>
        <w:widowControl w:val="0"/>
        <w:ind w:left="1224"/>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ageBreakBefore w:val="0"/>
        <w:widowControl w:val="0"/>
        <w:numPr>
          <w:ilvl w:val="0"/>
          <w:numId w:val="1"/>
        </w:numPr>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PARTIE 3</w:t>
        <w:tab/>
        <w:t xml:space="preserve">EXÉCUTION</w:t>
      </w:r>
    </w:p>
    <w:p w:rsidR="00000000" w:rsidDel="00000000" w:rsidP="00000000" w:rsidRDefault="00000000" w:rsidRPr="00000000" w14:paraId="0000007D">
      <w:pPr>
        <w:pageBreakBefore w:val="0"/>
        <w:widowControl w:val="0"/>
        <w:ind w:left="36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ageBreakBefore w:val="0"/>
        <w:widowControl w:val="0"/>
        <w:numPr>
          <w:ilvl w:val="1"/>
          <w:numId w:val="1"/>
        </w:numPr>
        <w:ind w:left="900" w:hanging="540"/>
        <w:jc w:val="both"/>
        <w:rPr>
          <w:rFonts w:ascii="Arial" w:cs="Arial" w:eastAsia="Arial" w:hAnsi="Arial"/>
          <w:b w:val="1"/>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7F">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L'installation des murs démontables devra être sous la supervision du fabricant afin d'assurer la performance et la conformité des murs au design et devis techniques.</w:t>
      </w:r>
    </w:p>
    <w:p w:rsidR="00000000" w:rsidDel="00000000" w:rsidP="00000000" w:rsidRDefault="00000000" w:rsidRPr="00000000" w14:paraId="00000080">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Monter les divisions solidement, de niveau et alignées. Installer des joints d'étanchéité à la lumière et au son aux rencontres des planchers, plafonds, murs fixes et surfaces de butée.</w:t>
      </w:r>
    </w:p>
    <w:p w:rsidR="00000000" w:rsidDel="00000000" w:rsidP="00000000" w:rsidRDefault="00000000" w:rsidRPr="00000000" w14:paraId="00000081">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L'installation devra être coordonnée avec les autres corps de métier. L'installation débutera lorsque les murs de gypse seront complétés, les plafonds suspendus seront installés, les murs peints et les planchers installés en dessous des murs démontables.</w:t>
      </w:r>
    </w:p>
    <w:p w:rsidR="00000000" w:rsidDel="00000000" w:rsidP="00000000" w:rsidRDefault="00000000" w:rsidRPr="00000000" w14:paraId="00000082">
      <w:pPr>
        <w:pageBreakBefore w:val="0"/>
        <w:widowControl w:val="0"/>
        <w:numPr>
          <w:ilvl w:val="2"/>
          <w:numId w:val="1"/>
        </w:numPr>
        <w:ind w:left="990" w:hanging="360"/>
        <w:jc w:val="both"/>
        <w:rPr>
          <w:rFonts w:ascii="Arial" w:cs="Arial" w:eastAsia="Arial" w:hAnsi="Arial"/>
        </w:rPr>
      </w:pPr>
      <w:r w:rsidDel="00000000" w:rsidR="00000000" w:rsidRPr="00000000">
        <w:rPr>
          <w:rFonts w:ascii="Arial" w:cs="Arial" w:eastAsia="Arial" w:hAnsi="Arial"/>
          <w:sz w:val="22"/>
          <w:szCs w:val="22"/>
          <w:rtl w:val="0"/>
        </w:rPr>
        <w:t xml:space="preserve">L'installation devra être faite par des installateurs qualifiés certifiés par le manufacturier.</w:t>
      </w:r>
    </w:p>
    <w:p w:rsidR="00000000" w:rsidDel="00000000" w:rsidP="00000000" w:rsidRDefault="00000000" w:rsidRPr="00000000" w14:paraId="00000083">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pageBreakBefore w:val="0"/>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FIN DE SECTION</w:t>
      </w:r>
    </w:p>
    <w:p w:rsidR="00000000" w:rsidDel="00000000" w:rsidP="00000000" w:rsidRDefault="00000000" w:rsidRPr="00000000" w14:paraId="00000087">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8">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9">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A">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B">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C">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D">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E">
      <w:pPr>
        <w:pageBreakBefore w:val="0"/>
        <w:jc w:val="both"/>
        <w:rPr>
          <w:rFonts w:ascii="Arial" w:cs="Arial" w:eastAsia="Arial" w:hAnsi="Arial"/>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W-P2-TS-PS_2015-01_FR</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80" w:top="1946" w:left="1080" w:right="1080" w:header="675"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Section 10 22 19</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5"/>
        <w:tab w:val="right" w:leader="none" w:pos="1008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ab/>
      <w:tab/>
      <w:tab/>
      <w:t xml:space="preserve">SYSTÈME DE MURS DÉMONTABLES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color w:val="595959"/>
        <w:rtl w:val="0"/>
      </w:rPr>
      <w:t xml:space="preserve">25mm (1”) X </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57mm (2 ¼”) d'épaisseur, mur de verre pleine hauteur,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w:t>
    </w:r>
    <w:r w:rsidDel="00000000" w:rsidR="00000000" w:rsidRPr="00000000">
      <w:rPr>
        <w:rFonts w:ascii="Arial" w:cs="Arial" w:eastAsia="Arial" w:hAnsi="Arial"/>
        <w:b w:val="1"/>
        <w:color w:val="595959"/>
        <w:rtl w:val="0"/>
      </w:rPr>
      <w:t xml:space="preserve">1</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